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1F7C" w14:textId="2403B990" w:rsidR="00A36C8C" w:rsidRDefault="00A36C8C" w:rsidP="00A36C8C">
      <w:pPr>
        <w:spacing w:line="276" w:lineRule="auto"/>
        <w:ind w:left="0"/>
        <w:jc w:val="left"/>
        <w:rPr>
          <w:rFonts w:ascii="Calibri" w:hAnsi="Calibri" w:cs="Calibri"/>
          <w:bCs/>
          <w:i/>
          <w:iCs/>
        </w:rPr>
      </w:pPr>
      <w:r>
        <w:rPr>
          <w:rFonts w:ascii="Calibri" w:hAnsi="Calibri" w:cs="Calibri"/>
          <w:bCs/>
          <w:i/>
          <w:iCs/>
          <w:noProof/>
        </w:rPr>
        <w:drawing>
          <wp:inline distT="0" distB="0" distL="0" distR="0" wp14:anchorId="060A7FC2" wp14:editId="2AF8ABAE">
            <wp:extent cx="1913145" cy="326155"/>
            <wp:effectExtent l="0" t="0" r="0" b="0"/>
            <wp:docPr id="17558263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938" cy="331916"/>
                    </a:xfrm>
                    <a:prstGeom prst="rect">
                      <a:avLst/>
                    </a:prstGeom>
                    <a:noFill/>
                  </pic:spPr>
                </pic:pic>
              </a:graphicData>
            </a:graphic>
          </wp:inline>
        </w:drawing>
      </w:r>
    </w:p>
    <w:p w14:paraId="607EA880" w14:textId="5BFAA04A" w:rsidR="00577D12" w:rsidRPr="00A36C8C" w:rsidRDefault="00577D12" w:rsidP="00E4297B">
      <w:pPr>
        <w:spacing w:line="276" w:lineRule="auto"/>
        <w:ind w:left="1843" w:firstLine="142"/>
        <w:jc w:val="right"/>
        <w:rPr>
          <w:rFonts w:ascii="Calibri" w:hAnsi="Calibri" w:cs="Calibri"/>
          <w:bCs/>
          <w:i/>
          <w:iCs/>
        </w:rPr>
      </w:pPr>
      <w:r w:rsidRPr="00A36C8C">
        <w:rPr>
          <w:rFonts w:ascii="Calibri" w:hAnsi="Calibri" w:cs="Calibri"/>
          <w:bCs/>
          <w:i/>
          <w:iCs/>
        </w:rPr>
        <w:t>Załącznik nr 1</w:t>
      </w:r>
    </w:p>
    <w:p w14:paraId="26276BB4" w14:textId="3C271790" w:rsidR="00577D12" w:rsidRPr="00A36C8C" w:rsidRDefault="00577D12" w:rsidP="00C509A3">
      <w:pPr>
        <w:spacing w:line="276" w:lineRule="auto"/>
        <w:jc w:val="right"/>
        <w:rPr>
          <w:rFonts w:ascii="Calibri" w:hAnsi="Calibri" w:cs="Calibri"/>
          <w:bCs/>
          <w:i/>
          <w:iCs/>
        </w:rPr>
      </w:pPr>
      <w:r w:rsidRPr="00A36C8C">
        <w:rPr>
          <w:rFonts w:ascii="Calibri" w:hAnsi="Calibri" w:cs="Calibri"/>
          <w:bCs/>
          <w:i/>
          <w:iCs/>
        </w:rPr>
        <w:t>do Instrukcji rozpatrywania reklamacji</w:t>
      </w:r>
      <w:r w:rsidR="00205763" w:rsidRPr="00A36C8C">
        <w:rPr>
          <w:rFonts w:ascii="Calibri" w:hAnsi="Calibri" w:cs="Calibri"/>
          <w:bCs/>
          <w:i/>
          <w:iCs/>
        </w:rPr>
        <w:t>,</w:t>
      </w:r>
      <w:r w:rsidRPr="00A36C8C">
        <w:rPr>
          <w:rFonts w:ascii="Calibri" w:hAnsi="Calibri" w:cs="Calibri"/>
          <w:bCs/>
          <w:i/>
          <w:iCs/>
        </w:rPr>
        <w:t xml:space="preserve"> zgłoszeń</w:t>
      </w:r>
      <w:r w:rsidR="00205763" w:rsidRPr="00A36C8C">
        <w:rPr>
          <w:rFonts w:ascii="Calibri" w:hAnsi="Calibri" w:cs="Calibri"/>
          <w:bCs/>
          <w:i/>
          <w:iCs/>
        </w:rPr>
        <w:t xml:space="preserve"> oraz skarg</w:t>
      </w:r>
      <w:r w:rsidRPr="00A36C8C">
        <w:rPr>
          <w:rFonts w:ascii="Calibri" w:hAnsi="Calibri" w:cs="Calibri"/>
          <w:bCs/>
          <w:i/>
          <w:iCs/>
        </w:rPr>
        <w:t xml:space="preserve"> </w:t>
      </w:r>
    </w:p>
    <w:p w14:paraId="761324B7" w14:textId="0049B167" w:rsidR="00577D12" w:rsidRPr="00E4297B" w:rsidRDefault="00577D12" w:rsidP="00C509A3">
      <w:pPr>
        <w:spacing w:line="276" w:lineRule="auto"/>
        <w:jc w:val="right"/>
        <w:rPr>
          <w:rFonts w:ascii="Calibri" w:hAnsi="Calibri" w:cs="Calibri"/>
          <w:bCs/>
          <w:i/>
          <w:iCs/>
        </w:rPr>
      </w:pPr>
      <w:r w:rsidRPr="00A36C8C">
        <w:rPr>
          <w:rFonts w:ascii="Calibri" w:hAnsi="Calibri" w:cs="Calibri"/>
          <w:bCs/>
          <w:i/>
          <w:iCs/>
        </w:rPr>
        <w:t>w Banku Spółdzielczym w Tomaszowie Lubelskim</w:t>
      </w:r>
    </w:p>
    <w:p w14:paraId="1E7E87E2" w14:textId="77777777" w:rsidR="00E711E7" w:rsidRDefault="00E711E7" w:rsidP="00C509A3">
      <w:pPr>
        <w:spacing w:line="276" w:lineRule="auto"/>
        <w:ind w:left="-567"/>
        <w:rPr>
          <w:rFonts w:ascii="Calibri" w:hAnsi="Calibri" w:cs="Calibri"/>
          <w:b/>
          <w:bCs/>
        </w:rPr>
      </w:pPr>
    </w:p>
    <w:p w14:paraId="4D2012C6" w14:textId="77777777" w:rsidR="00A36C8C" w:rsidRDefault="00A36C8C" w:rsidP="00C509A3">
      <w:pPr>
        <w:spacing w:line="276" w:lineRule="auto"/>
        <w:ind w:left="-567"/>
        <w:jc w:val="left"/>
        <w:rPr>
          <w:rFonts w:ascii="Calibri" w:hAnsi="Calibri" w:cs="Calibri"/>
          <w:b/>
          <w:bCs/>
          <w:sz w:val="24"/>
          <w:szCs w:val="24"/>
        </w:rPr>
      </w:pPr>
    </w:p>
    <w:p w14:paraId="75A729A5" w14:textId="71438938" w:rsidR="00A36C8C" w:rsidRDefault="00E711E7" w:rsidP="00C509A3">
      <w:pPr>
        <w:spacing w:line="276" w:lineRule="auto"/>
        <w:ind w:left="-567"/>
        <w:jc w:val="center"/>
        <w:rPr>
          <w:rFonts w:ascii="Calibri" w:hAnsi="Calibri" w:cs="Calibri"/>
          <w:b/>
          <w:bCs/>
          <w:sz w:val="24"/>
          <w:szCs w:val="24"/>
        </w:rPr>
      </w:pPr>
      <w:bookmarkStart w:id="0" w:name="_Hlk202172351"/>
      <w:r w:rsidRPr="00A36C8C">
        <w:rPr>
          <w:rFonts w:ascii="Calibri" w:hAnsi="Calibri" w:cs="Calibri"/>
          <w:b/>
          <w:bCs/>
          <w:sz w:val="24"/>
          <w:szCs w:val="24"/>
        </w:rPr>
        <w:t xml:space="preserve">Informacja o zasadach składania i rozpatrywania reklamacji oraz skarg </w:t>
      </w:r>
    </w:p>
    <w:p w14:paraId="348DB495" w14:textId="28F59C00" w:rsidR="00E711E7" w:rsidRDefault="00E711E7" w:rsidP="00C509A3">
      <w:pPr>
        <w:spacing w:line="276" w:lineRule="auto"/>
        <w:ind w:left="-567"/>
        <w:jc w:val="center"/>
        <w:rPr>
          <w:rFonts w:ascii="Calibri" w:hAnsi="Calibri" w:cs="Calibri"/>
          <w:b/>
          <w:bCs/>
          <w:sz w:val="24"/>
          <w:szCs w:val="24"/>
        </w:rPr>
      </w:pPr>
      <w:r w:rsidRPr="00A36C8C">
        <w:rPr>
          <w:rFonts w:ascii="Calibri" w:hAnsi="Calibri" w:cs="Calibri"/>
          <w:b/>
          <w:bCs/>
          <w:sz w:val="24"/>
          <w:szCs w:val="24"/>
        </w:rPr>
        <w:t>w Banku Spółdzielczym w Tomas</w:t>
      </w:r>
      <w:r w:rsidR="00A36C8C">
        <w:rPr>
          <w:rFonts w:ascii="Calibri" w:hAnsi="Calibri" w:cs="Calibri"/>
          <w:b/>
          <w:bCs/>
          <w:sz w:val="24"/>
          <w:szCs w:val="24"/>
        </w:rPr>
        <w:t>z</w:t>
      </w:r>
      <w:r w:rsidRPr="00A36C8C">
        <w:rPr>
          <w:rFonts w:ascii="Calibri" w:hAnsi="Calibri" w:cs="Calibri"/>
          <w:b/>
          <w:bCs/>
          <w:sz w:val="24"/>
          <w:szCs w:val="24"/>
        </w:rPr>
        <w:t>owie Lubelskim</w:t>
      </w:r>
      <w:bookmarkEnd w:id="0"/>
    </w:p>
    <w:p w14:paraId="1E72227A" w14:textId="77777777" w:rsidR="00BC3179" w:rsidRDefault="00BC3179" w:rsidP="00C509A3">
      <w:pPr>
        <w:spacing w:line="276" w:lineRule="auto"/>
        <w:ind w:left="-567"/>
        <w:jc w:val="center"/>
        <w:rPr>
          <w:rFonts w:ascii="Calibri" w:hAnsi="Calibri" w:cs="Calibri"/>
          <w:b/>
          <w:bCs/>
          <w:sz w:val="22"/>
          <w:szCs w:val="22"/>
        </w:rPr>
      </w:pPr>
    </w:p>
    <w:p w14:paraId="54915C4F" w14:textId="5ACB419B" w:rsidR="00BC3179" w:rsidRPr="00BC3179" w:rsidRDefault="00BC3179" w:rsidP="00C509A3">
      <w:pPr>
        <w:pStyle w:val="Akapitzlist"/>
        <w:numPr>
          <w:ilvl w:val="0"/>
          <w:numId w:val="30"/>
        </w:numPr>
        <w:spacing w:line="276" w:lineRule="auto"/>
        <w:ind w:left="284" w:hanging="284"/>
        <w:rPr>
          <w:rFonts w:asciiTheme="minorHAnsi" w:hAnsiTheme="minorHAnsi" w:cstheme="minorHAnsi"/>
          <w:b/>
          <w:bCs/>
          <w:sz w:val="22"/>
          <w:szCs w:val="22"/>
        </w:rPr>
      </w:pPr>
      <w:r w:rsidRPr="00BC3179">
        <w:rPr>
          <w:rFonts w:asciiTheme="minorHAnsi" w:hAnsiTheme="minorHAnsi" w:cstheme="minorHAnsi"/>
          <w:b/>
          <w:bCs/>
          <w:sz w:val="22"/>
          <w:szCs w:val="22"/>
        </w:rPr>
        <w:t>Informacja o zasadach składania i rozpatrywania reklamacji w Banku Spółdzielczym w Tomaszowie Lubelskim</w:t>
      </w:r>
    </w:p>
    <w:p w14:paraId="7036BA4A" w14:textId="77777777" w:rsidR="00A36C8C" w:rsidRPr="00A36C8C" w:rsidRDefault="00A36C8C" w:rsidP="00C509A3">
      <w:pPr>
        <w:spacing w:line="276" w:lineRule="auto"/>
        <w:ind w:left="284" w:hanging="284"/>
        <w:jc w:val="left"/>
        <w:rPr>
          <w:rFonts w:ascii="Calibri" w:hAnsi="Calibri" w:cs="Calibri"/>
          <w:b/>
          <w:bCs/>
          <w:sz w:val="24"/>
          <w:szCs w:val="24"/>
        </w:rPr>
      </w:pPr>
    </w:p>
    <w:p w14:paraId="77494EDF" w14:textId="67048C78" w:rsidR="00577D12" w:rsidRPr="00A36C8C" w:rsidRDefault="00577D12" w:rsidP="00C509A3">
      <w:pPr>
        <w:spacing w:line="276" w:lineRule="auto"/>
        <w:ind w:left="0"/>
        <w:jc w:val="left"/>
        <w:rPr>
          <w:rFonts w:ascii="Calibri" w:hAnsi="Calibri" w:cs="Calibri"/>
          <w:sz w:val="22"/>
          <w:szCs w:val="22"/>
        </w:rPr>
      </w:pPr>
      <w:r w:rsidRPr="00A36C8C">
        <w:rPr>
          <w:rFonts w:ascii="Calibri" w:hAnsi="Calibri" w:cs="Calibri"/>
          <w:sz w:val="22"/>
          <w:szCs w:val="22"/>
        </w:rPr>
        <w:t>Klient Banku Spółdzielczego w Tomaszowie Lubelskim (dalej Bank) jest uprawniony do złożenia reklamacji, a Bank jest zobowiązany do jej rozpatrzenia według poniższych zasad:</w:t>
      </w:r>
    </w:p>
    <w:p w14:paraId="5263B081" w14:textId="0F73235E" w:rsidR="00577D12" w:rsidRPr="00915240" w:rsidRDefault="00577D12" w:rsidP="00C509A3">
      <w:pPr>
        <w:pStyle w:val="Akapitzlist"/>
        <w:numPr>
          <w:ilvl w:val="0"/>
          <w:numId w:val="1"/>
        </w:numPr>
        <w:tabs>
          <w:tab w:val="clear" w:pos="397"/>
          <w:tab w:val="left" w:pos="142"/>
          <w:tab w:val="num" w:pos="284"/>
        </w:tabs>
        <w:spacing w:line="276" w:lineRule="auto"/>
        <w:ind w:left="284" w:hanging="284"/>
        <w:jc w:val="left"/>
        <w:rPr>
          <w:rFonts w:ascii="Calibri" w:hAnsi="Calibri" w:cs="Calibri"/>
          <w:color w:val="000000"/>
          <w:sz w:val="22"/>
          <w:szCs w:val="22"/>
          <w:lang w:eastAsia="en-US"/>
        </w:rPr>
      </w:pPr>
      <w:r w:rsidRPr="00915240">
        <w:rPr>
          <w:rFonts w:ascii="Calibri" w:hAnsi="Calibri" w:cs="Calibri"/>
          <w:color w:val="000000"/>
          <w:sz w:val="22"/>
          <w:szCs w:val="22"/>
          <w:lang w:eastAsia="en-US"/>
        </w:rPr>
        <w:t>Klient powinien zgłosić reklamację do Banku niezwłocznie po uzyskaniu informacji o </w:t>
      </w:r>
      <w:r w:rsidR="00E4297B" w:rsidRPr="00915240">
        <w:rPr>
          <w:rFonts w:ascii="Calibri" w:hAnsi="Calibri" w:cs="Calibri"/>
          <w:color w:val="000000"/>
          <w:sz w:val="22"/>
          <w:szCs w:val="22"/>
          <w:lang w:eastAsia="en-US"/>
        </w:rPr>
        <w:t>sytuacji, która</w:t>
      </w:r>
      <w:r w:rsidR="00984BE4" w:rsidRPr="00915240">
        <w:rPr>
          <w:rFonts w:ascii="Calibri" w:hAnsi="Calibri" w:cs="Calibri"/>
          <w:color w:val="000000"/>
          <w:sz w:val="22"/>
          <w:szCs w:val="22"/>
          <w:lang w:eastAsia="en-US"/>
        </w:rPr>
        <w:t xml:space="preserve"> budzi </w:t>
      </w:r>
      <w:r w:rsidRPr="00915240">
        <w:rPr>
          <w:rFonts w:ascii="Calibri" w:hAnsi="Calibri" w:cs="Calibri"/>
          <w:color w:val="000000"/>
          <w:sz w:val="22"/>
          <w:szCs w:val="22"/>
          <w:lang w:eastAsia="en-US"/>
        </w:rPr>
        <w:t>zastrzeżenia. Bank rozpatruje reklamacje złożone przez Klientów Banku lub osoby działające w ich imieniu:</w:t>
      </w:r>
    </w:p>
    <w:p w14:paraId="5577297E" w14:textId="2AFC7D4F" w:rsidR="00577D12" w:rsidRPr="00915240" w:rsidRDefault="00577D12" w:rsidP="00C509A3">
      <w:pPr>
        <w:numPr>
          <w:ilvl w:val="0"/>
          <w:numId w:val="3"/>
        </w:numPr>
        <w:spacing w:line="276" w:lineRule="auto"/>
        <w:ind w:left="567" w:hanging="284"/>
        <w:jc w:val="left"/>
        <w:rPr>
          <w:rFonts w:ascii="Calibri" w:hAnsi="Calibri" w:cs="Calibri"/>
          <w:sz w:val="22"/>
          <w:szCs w:val="22"/>
        </w:rPr>
      </w:pPr>
      <w:r w:rsidRPr="00915240">
        <w:rPr>
          <w:rFonts w:ascii="Calibri" w:hAnsi="Calibri" w:cs="Calibri"/>
          <w:sz w:val="22"/>
          <w:szCs w:val="22"/>
        </w:rPr>
        <w:t>w przypadku Klientów indywidualnych</w:t>
      </w:r>
      <w:r w:rsidR="00420477" w:rsidRPr="00915240">
        <w:rPr>
          <w:rFonts w:ascii="Calibri" w:hAnsi="Calibri" w:cs="Calibri"/>
          <w:sz w:val="22"/>
          <w:szCs w:val="22"/>
        </w:rPr>
        <w:t xml:space="preserve"> m.in. </w:t>
      </w:r>
      <w:r w:rsidRPr="00915240">
        <w:rPr>
          <w:rFonts w:ascii="Calibri" w:hAnsi="Calibri" w:cs="Calibri"/>
          <w:sz w:val="22"/>
          <w:szCs w:val="22"/>
        </w:rPr>
        <w:t>w zakresie:</w:t>
      </w:r>
    </w:p>
    <w:p w14:paraId="577F9E70" w14:textId="33600502" w:rsidR="00577D12" w:rsidRPr="00915240" w:rsidRDefault="00577D12" w:rsidP="00C509A3">
      <w:pPr>
        <w:numPr>
          <w:ilvl w:val="0"/>
          <w:numId w:val="2"/>
        </w:numPr>
        <w:spacing w:line="276" w:lineRule="auto"/>
        <w:ind w:left="851" w:right="-2" w:hanging="284"/>
        <w:jc w:val="left"/>
        <w:rPr>
          <w:rFonts w:ascii="Calibri" w:hAnsi="Calibri" w:cs="Calibri"/>
          <w:sz w:val="22"/>
          <w:szCs w:val="22"/>
        </w:rPr>
      </w:pPr>
      <w:r w:rsidRPr="00915240">
        <w:rPr>
          <w:rFonts w:ascii="Calibri" w:hAnsi="Calibri" w:cs="Calibri"/>
          <w:sz w:val="22"/>
          <w:szCs w:val="22"/>
        </w:rPr>
        <w:t>transakcji płatniczych,</w:t>
      </w:r>
    </w:p>
    <w:p w14:paraId="55EE1C75" w14:textId="67EBBF0C" w:rsidR="00577D12" w:rsidRPr="00915240" w:rsidRDefault="00577D12" w:rsidP="00C509A3">
      <w:pPr>
        <w:numPr>
          <w:ilvl w:val="0"/>
          <w:numId w:val="2"/>
        </w:numPr>
        <w:spacing w:line="276" w:lineRule="auto"/>
        <w:ind w:left="851" w:right="-2" w:hanging="284"/>
        <w:jc w:val="left"/>
        <w:rPr>
          <w:rFonts w:ascii="Calibri" w:hAnsi="Calibri" w:cs="Calibri"/>
          <w:sz w:val="22"/>
          <w:szCs w:val="22"/>
        </w:rPr>
      </w:pPr>
      <w:r w:rsidRPr="00915240">
        <w:rPr>
          <w:rFonts w:ascii="Calibri" w:hAnsi="Calibri" w:cs="Calibri"/>
          <w:sz w:val="22"/>
          <w:szCs w:val="22"/>
        </w:rPr>
        <w:t xml:space="preserve">kredytów konsumenckich </w:t>
      </w:r>
      <w:r w:rsidR="00420477" w:rsidRPr="00915240">
        <w:rPr>
          <w:rFonts w:ascii="Calibri" w:hAnsi="Calibri" w:cs="Calibri"/>
          <w:sz w:val="22"/>
          <w:szCs w:val="22"/>
        </w:rPr>
        <w:t>lub hipotecznych</w:t>
      </w:r>
      <w:r w:rsidRPr="00915240">
        <w:rPr>
          <w:rFonts w:ascii="Calibri" w:hAnsi="Calibri" w:cs="Calibri"/>
          <w:sz w:val="22"/>
          <w:szCs w:val="22"/>
        </w:rPr>
        <w:t>,</w:t>
      </w:r>
    </w:p>
    <w:p w14:paraId="7CE3CFF3" w14:textId="613E338A" w:rsidR="00EA28DF" w:rsidRPr="00915240" w:rsidRDefault="00EA28DF" w:rsidP="00C509A3">
      <w:pPr>
        <w:pStyle w:val="Akapitzlist"/>
        <w:numPr>
          <w:ilvl w:val="0"/>
          <w:numId w:val="2"/>
        </w:numPr>
        <w:spacing w:line="276" w:lineRule="auto"/>
        <w:ind w:left="851" w:hanging="284"/>
        <w:jc w:val="left"/>
        <w:rPr>
          <w:rFonts w:ascii="Calibri" w:hAnsi="Calibri" w:cs="Calibri"/>
          <w:sz w:val="22"/>
          <w:szCs w:val="22"/>
        </w:rPr>
      </w:pPr>
      <w:r w:rsidRPr="00915240">
        <w:rPr>
          <w:rFonts w:ascii="Calibri" w:hAnsi="Calibri" w:cs="Calibri"/>
          <w:sz w:val="22"/>
          <w:szCs w:val="22"/>
        </w:rPr>
        <w:t>transakcji na instrumentach finansowych,</w:t>
      </w:r>
    </w:p>
    <w:p w14:paraId="2AC69251" w14:textId="2A4C27DA" w:rsidR="00577D12" w:rsidRPr="00915240" w:rsidRDefault="00577D12" w:rsidP="00C509A3">
      <w:pPr>
        <w:numPr>
          <w:ilvl w:val="0"/>
          <w:numId w:val="2"/>
        </w:numPr>
        <w:spacing w:line="276" w:lineRule="auto"/>
        <w:ind w:left="851" w:right="-2" w:hanging="284"/>
        <w:jc w:val="left"/>
        <w:rPr>
          <w:rFonts w:ascii="Calibri" w:hAnsi="Calibri" w:cs="Calibri"/>
          <w:sz w:val="22"/>
          <w:szCs w:val="22"/>
        </w:rPr>
      </w:pPr>
      <w:r w:rsidRPr="00915240">
        <w:rPr>
          <w:rFonts w:ascii="Calibri" w:hAnsi="Calibri" w:cs="Calibri"/>
          <w:sz w:val="22"/>
          <w:szCs w:val="22"/>
        </w:rPr>
        <w:t>roszczeń związanych z prowadzonym rachunkiem bankowym oraz pozostałych typów skarg lub reklamacji.</w:t>
      </w:r>
    </w:p>
    <w:p w14:paraId="1EE7F0CA" w14:textId="6DD69480" w:rsidR="00577D12" w:rsidRPr="00915240" w:rsidRDefault="00577D12" w:rsidP="00C509A3">
      <w:pPr>
        <w:numPr>
          <w:ilvl w:val="0"/>
          <w:numId w:val="3"/>
        </w:numPr>
        <w:spacing w:line="276" w:lineRule="auto"/>
        <w:ind w:left="567" w:hanging="284"/>
        <w:jc w:val="left"/>
        <w:rPr>
          <w:rFonts w:ascii="Calibri" w:hAnsi="Calibri" w:cs="Calibri"/>
          <w:sz w:val="22"/>
          <w:szCs w:val="22"/>
        </w:rPr>
      </w:pPr>
      <w:r w:rsidRPr="00915240">
        <w:rPr>
          <w:rFonts w:ascii="Calibri" w:hAnsi="Calibri" w:cs="Calibri"/>
          <w:sz w:val="22"/>
          <w:szCs w:val="22"/>
        </w:rPr>
        <w:t xml:space="preserve">w przypadku Klientów instytucjonalnych </w:t>
      </w:r>
      <w:r w:rsidR="00115C23" w:rsidRPr="00915240">
        <w:rPr>
          <w:rFonts w:ascii="Calibri" w:hAnsi="Calibri" w:cs="Calibri"/>
          <w:sz w:val="22"/>
          <w:szCs w:val="22"/>
        </w:rPr>
        <w:t xml:space="preserve">m.in. </w:t>
      </w:r>
      <w:r w:rsidRPr="00915240">
        <w:rPr>
          <w:rFonts w:ascii="Calibri" w:hAnsi="Calibri" w:cs="Calibri"/>
          <w:sz w:val="22"/>
          <w:szCs w:val="22"/>
        </w:rPr>
        <w:t>w zakresie:</w:t>
      </w:r>
    </w:p>
    <w:p w14:paraId="430D342C" w14:textId="5C0BD1BC" w:rsidR="00577D12" w:rsidRPr="00915240" w:rsidRDefault="00577D12" w:rsidP="00C509A3">
      <w:pPr>
        <w:numPr>
          <w:ilvl w:val="0"/>
          <w:numId w:val="4"/>
        </w:numPr>
        <w:spacing w:line="276" w:lineRule="auto"/>
        <w:ind w:left="851" w:right="-2" w:hanging="284"/>
        <w:jc w:val="left"/>
        <w:rPr>
          <w:rFonts w:ascii="Calibri" w:hAnsi="Calibri" w:cs="Calibri"/>
          <w:sz w:val="22"/>
          <w:szCs w:val="22"/>
        </w:rPr>
      </w:pPr>
      <w:r w:rsidRPr="00915240">
        <w:rPr>
          <w:rFonts w:ascii="Calibri" w:hAnsi="Calibri" w:cs="Calibri"/>
          <w:sz w:val="22"/>
          <w:szCs w:val="22"/>
        </w:rPr>
        <w:t>transakcji płatniczych,</w:t>
      </w:r>
    </w:p>
    <w:p w14:paraId="6C975E10" w14:textId="4C79EE0A" w:rsidR="00577D12" w:rsidRPr="00915240" w:rsidRDefault="00577D12" w:rsidP="00C509A3">
      <w:pPr>
        <w:numPr>
          <w:ilvl w:val="0"/>
          <w:numId w:val="4"/>
        </w:numPr>
        <w:spacing w:line="276" w:lineRule="auto"/>
        <w:ind w:left="851" w:right="-2" w:hanging="284"/>
        <w:jc w:val="left"/>
        <w:rPr>
          <w:rFonts w:ascii="Calibri" w:hAnsi="Calibri" w:cs="Calibri"/>
          <w:sz w:val="22"/>
          <w:szCs w:val="22"/>
        </w:rPr>
      </w:pPr>
      <w:r w:rsidRPr="00915240">
        <w:rPr>
          <w:rFonts w:ascii="Calibri" w:hAnsi="Calibri" w:cs="Calibri"/>
          <w:sz w:val="22"/>
          <w:szCs w:val="22"/>
        </w:rPr>
        <w:t>kredytów,</w:t>
      </w:r>
    </w:p>
    <w:p w14:paraId="0600831A" w14:textId="7CADE02D" w:rsidR="00577D12" w:rsidRPr="00915240" w:rsidRDefault="00577D12" w:rsidP="00C509A3">
      <w:pPr>
        <w:numPr>
          <w:ilvl w:val="0"/>
          <w:numId w:val="4"/>
        </w:numPr>
        <w:spacing w:line="276" w:lineRule="auto"/>
        <w:ind w:left="851" w:right="-2" w:hanging="284"/>
        <w:jc w:val="left"/>
        <w:rPr>
          <w:rFonts w:ascii="Calibri" w:hAnsi="Calibri" w:cs="Calibri"/>
          <w:sz w:val="22"/>
          <w:szCs w:val="22"/>
        </w:rPr>
      </w:pPr>
      <w:r w:rsidRPr="00915240">
        <w:rPr>
          <w:rFonts w:ascii="Calibri" w:hAnsi="Calibri" w:cs="Calibri"/>
          <w:sz w:val="22"/>
          <w:szCs w:val="22"/>
        </w:rPr>
        <w:t>roszczeń związanych z prowadzonym rachunkiem bankowym oraz pozostałych typów skarg lub reklamacji.</w:t>
      </w:r>
    </w:p>
    <w:p w14:paraId="4A4A1531" w14:textId="7A9A2BC9" w:rsidR="001814F2" w:rsidRPr="001814F2"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color w:val="000000"/>
          <w:sz w:val="22"/>
          <w:szCs w:val="22"/>
          <w:lang w:eastAsia="en-US"/>
        </w:rPr>
      </w:pPr>
      <w:r w:rsidRPr="00915240">
        <w:rPr>
          <w:rFonts w:ascii="Calibri" w:hAnsi="Calibri" w:cs="Calibri"/>
          <w:color w:val="000000"/>
          <w:sz w:val="22"/>
          <w:szCs w:val="22"/>
          <w:lang w:eastAsia="en-US"/>
        </w:rPr>
        <w:t>Reklamacja powinna zawierać zastrzeżenia związane z działalnością prowadzoną przez Bank wobec Klienta oraz dane adresowe Klienta. Klient powinien dołączyć wszelkie dokumenty związane z</w:t>
      </w:r>
      <w:r w:rsidR="00D31713" w:rsidRPr="00915240">
        <w:rPr>
          <w:rFonts w:ascii="Calibri" w:hAnsi="Calibri" w:cs="Calibri"/>
          <w:color w:val="000000"/>
          <w:sz w:val="22"/>
          <w:szCs w:val="22"/>
          <w:lang w:eastAsia="en-US"/>
        </w:rPr>
        <w:t>e zgłoszoną reklamacją</w:t>
      </w:r>
      <w:r w:rsidRPr="00915240">
        <w:rPr>
          <w:rFonts w:ascii="Calibri" w:hAnsi="Calibri" w:cs="Calibri"/>
          <w:color w:val="000000"/>
          <w:sz w:val="22"/>
          <w:szCs w:val="22"/>
          <w:lang w:eastAsia="en-US"/>
        </w:rPr>
        <w:t>. Bank może zwrócić się do Klienta</w:t>
      </w:r>
      <w:r w:rsidR="00D31713" w:rsidRPr="00915240">
        <w:rPr>
          <w:rFonts w:ascii="Calibri" w:hAnsi="Calibri" w:cs="Calibri"/>
          <w:color w:val="000000"/>
          <w:sz w:val="22"/>
          <w:szCs w:val="22"/>
          <w:lang w:eastAsia="en-US"/>
        </w:rPr>
        <w:t>,</w:t>
      </w:r>
      <w:r w:rsidRPr="00915240">
        <w:rPr>
          <w:rFonts w:ascii="Calibri" w:hAnsi="Calibri" w:cs="Calibri"/>
          <w:color w:val="000000"/>
          <w:sz w:val="22"/>
          <w:szCs w:val="22"/>
          <w:lang w:eastAsia="en-US"/>
        </w:rPr>
        <w:t xml:space="preserve"> </w:t>
      </w:r>
      <w:r w:rsidR="00D31713" w:rsidRPr="00915240">
        <w:rPr>
          <w:rFonts w:ascii="Calibri" w:hAnsi="Calibri" w:cs="Calibri"/>
          <w:color w:val="000000"/>
          <w:sz w:val="22"/>
          <w:szCs w:val="22"/>
          <w:lang w:eastAsia="en-US"/>
        </w:rPr>
        <w:t>aby uzupełnił dokumentację</w:t>
      </w:r>
      <w:r w:rsidRPr="00915240">
        <w:rPr>
          <w:rFonts w:ascii="Calibri" w:hAnsi="Calibri" w:cs="Calibri"/>
          <w:color w:val="000000"/>
          <w:sz w:val="22"/>
          <w:szCs w:val="22"/>
          <w:lang w:eastAsia="en-US"/>
        </w:rPr>
        <w:t xml:space="preserve">, </w:t>
      </w:r>
      <w:r w:rsidR="00975EA5" w:rsidRPr="00915240">
        <w:rPr>
          <w:rFonts w:ascii="Calibri" w:hAnsi="Calibri" w:cs="Calibri"/>
          <w:color w:val="000000"/>
          <w:sz w:val="22"/>
          <w:szCs w:val="22"/>
          <w:lang w:eastAsia="en-US"/>
        </w:rPr>
        <w:t>która dotyczy zgłaszanej reklamacji</w:t>
      </w:r>
      <w:r w:rsidRPr="00915240">
        <w:rPr>
          <w:rFonts w:ascii="Calibri" w:hAnsi="Calibri" w:cs="Calibri"/>
          <w:color w:val="000000"/>
          <w:sz w:val="22"/>
          <w:szCs w:val="22"/>
          <w:lang w:eastAsia="en-US"/>
        </w:rPr>
        <w:t>.</w:t>
      </w:r>
    </w:p>
    <w:p w14:paraId="3BE23707" w14:textId="77777777" w:rsidR="00577D12" w:rsidRPr="00900AC6"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sz w:val="22"/>
          <w:szCs w:val="22"/>
          <w:lang w:eastAsia="en-US"/>
        </w:rPr>
      </w:pPr>
      <w:r w:rsidRPr="00900AC6">
        <w:rPr>
          <w:rFonts w:ascii="Calibri" w:hAnsi="Calibri" w:cs="Calibri"/>
          <w:sz w:val="22"/>
          <w:szCs w:val="22"/>
          <w:lang w:eastAsia="en-US"/>
        </w:rPr>
        <w:t>Klient może złożyć reklamację w następującej formie:</w:t>
      </w:r>
    </w:p>
    <w:p w14:paraId="7944BB35" w14:textId="7B65BE10" w:rsidR="001814F2" w:rsidRPr="00900AC6" w:rsidRDefault="001814F2" w:rsidP="00C509A3">
      <w:pPr>
        <w:numPr>
          <w:ilvl w:val="0"/>
          <w:numId w:val="6"/>
        </w:numPr>
        <w:spacing w:line="276" w:lineRule="auto"/>
        <w:ind w:left="567" w:hanging="284"/>
        <w:jc w:val="left"/>
        <w:rPr>
          <w:rFonts w:ascii="Calibri" w:hAnsi="Calibri" w:cs="Calibri"/>
          <w:sz w:val="22"/>
          <w:szCs w:val="22"/>
        </w:rPr>
      </w:pPr>
      <w:r w:rsidRPr="00900AC6">
        <w:rPr>
          <w:rFonts w:ascii="Calibri" w:hAnsi="Calibri" w:cs="Calibri"/>
          <w:sz w:val="22"/>
          <w:szCs w:val="22"/>
        </w:rPr>
        <w:t>na piśmie:</w:t>
      </w:r>
    </w:p>
    <w:p w14:paraId="67E1261B" w14:textId="1B78E9C1" w:rsidR="001814F2" w:rsidRPr="00900AC6" w:rsidRDefault="001814F2" w:rsidP="00C509A3">
      <w:pPr>
        <w:pStyle w:val="Akapitzlist"/>
        <w:numPr>
          <w:ilvl w:val="0"/>
          <w:numId w:val="34"/>
        </w:numPr>
        <w:spacing w:line="276" w:lineRule="auto"/>
        <w:ind w:left="851" w:hanging="284"/>
        <w:jc w:val="left"/>
        <w:rPr>
          <w:rFonts w:ascii="Calibri" w:hAnsi="Calibri" w:cs="Calibri"/>
          <w:sz w:val="22"/>
          <w:szCs w:val="22"/>
        </w:rPr>
      </w:pPr>
      <w:r w:rsidRPr="00900AC6">
        <w:rPr>
          <w:rFonts w:ascii="Calibri" w:hAnsi="Calibri" w:cs="Calibri"/>
          <w:sz w:val="22"/>
          <w:szCs w:val="22"/>
        </w:rPr>
        <w:t>w postaci papierowej – osobiście w naszej placówce albo wysyłając ją na adres ul. Elizy Orzeszkowej 2, 22-600 Tomaszów Lubelski;</w:t>
      </w:r>
    </w:p>
    <w:p w14:paraId="569EC632" w14:textId="5F346B81" w:rsidR="001814F2" w:rsidRPr="00900AC6" w:rsidRDefault="001814F2" w:rsidP="00C509A3">
      <w:pPr>
        <w:pStyle w:val="Akapitzlist"/>
        <w:numPr>
          <w:ilvl w:val="0"/>
          <w:numId w:val="34"/>
        </w:numPr>
        <w:spacing w:line="276" w:lineRule="auto"/>
        <w:ind w:left="851" w:hanging="284"/>
        <w:jc w:val="left"/>
        <w:rPr>
          <w:rFonts w:ascii="Calibri" w:hAnsi="Calibri" w:cs="Calibri"/>
          <w:sz w:val="22"/>
          <w:szCs w:val="22"/>
        </w:rPr>
      </w:pPr>
      <w:r w:rsidRPr="00900AC6">
        <w:rPr>
          <w:rFonts w:ascii="Calibri" w:hAnsi="Calibri" w:cs="Calibri"/>
          <w:sz w:val="22"/>
          <w:szCs w:val="22"/>
        </w:rPr>
        <w:t>w postaci elektronicznej –</w:t>
      </w:r>
    </w:p>
    <w:p w14:paraId="6FE60F8B" w14:textId="5F7BFDA7" w:rsidR="001814F2" w:rsidRPr="00900AC6" w:rsidRDefault="001814F2" w:rsidP="00C509A3">
      <w:pPr>
        <w:pStyle w:val="Akapitzlist"/>
        <w:spacing w:line="276" w:lineRule="auto"/>
        <w:ind w:left="1134" w:hanging="283"/>
        <w:jc w:val="left"/>
        <w:rPr>
          <w:rFonts w:ascii="Calibri" w:hAnsi="Calibri" w:cs="Calibri"/>
          <w:sz w:val="22"/>
          <w:szCs w:val="22"/>
        </w:rPr>
      </w:pPr>
      <w:r w:rsidRPr="00900AC6">
        <w:rPr>
          <w:rFonts w:ascii="Calibri" w:hAnsi="Calibri" w:cs="Calibri"/>
          <w:sz w:val="22"/>
          <w:szCs w:val="22"/>
        </w:rPr>
        <w:t>- za pomocą środka komunikacji elektronicznej (e-mail: sekretariat@bstomaszowl.pl, system bankowości elektronicznej), albo</w:t>
      </w:r>
    </w:p>
    <w:p w14:paraId="5D5C255A" w14:textId="4737CAB5" w:rsidR="001814F2" w:rsidRPr="00900AC6" w:rsidRDefault="001814F2" w:rsidP="00C509A3">
      <w:pPr>
        <w:pStyle w:val="Akapitzlist"/>
        <w:spacing w:line="276" w:lineRule="auto"/>
        <w:ind w:left="1134" w:hanging="283"/>
        <w:jc w:val="left"/>
        <w:rPr>
          <w:rFonts w:ascii="Calibri" w:hAnsi="Calibri" w:cs="Calibri"/>
          <w:sz w:val="22"/>
          <w:szCs w:val="22"/>
        </w:rPr>
      </w:pPr>
      <w:r w:rsidRPr="00900AC6">
        <w:rPr>
          <w:rFonts w:ascii="Calibri" w:hAnsi="Calibri" w:cs="Calibri"/>
          <w:sz w:val="22"/>
          <w:szCs w:val="22"/>
        </w:rPr>
        <w:t>- wysyłając ją na adres Banku do doręczeń elektronicznych: AE:PL-37917-23121-AFDBV-23 w ramach usługi e-Doręczenia;</w:t>
      </w:r>
    </w:p>
    <w:p w14:paraId="03EB03D8" w14:textId="3C9E0D8D" w:rsidR="001814F2" w:rsidRPr="00900AC6" w:rsidRDefault="001814F2" w:rsidP="00C509A3">
      <w:pPr>
        <w:numPr>
          <w:ilvl w:val="0"/>
          <w:numId w:val="6"/>
        </w:numPr>
        <w:spacing w:line="276" w:lineRule="auto"/>
        <w:ind w:left="567" w:hanging="283"/>
        <w:jc w:val="left"/>
        <w:rPr>
          <w:rFonts w:ascii="Calibri" w:hAnsi="Calibri" w:cs="Calibri"/>
          <w:sz w:val="22"/>
          <w:szCs w:val="22"/>
        </w:rPr>
      </w:pPr>
      <w:r w:rsidRPr="00900AC6">
        <w:rPr>
          <w:rFonts w:ascii="Calibri" w:hAnsi="Calibri" w:cs="Calibri"/>
          <w:sz w:val="22"/>
          <w:szCs w:val="22"/>
        </w:rPr>
        <w:t>ustnie:</w:t>
      </w:r>
    </w:p>
    <w:p w14:paraId="7C889969" w14:textId="7E5162E3" w:rsidR="001814F2" w:rsidRPr="00900AC6" w:rsidRDefault="001814F2" w:rsidP="00C509A3">
      <w:pPr>
        <w:pStyle w:val="Akapitzlist"/>
        <w:numPr>
          <w:ilvl w:val="0"/>
          <w:numId w:val="35"/>
        </w:numPr>
        <w:spacing w:line="276" w:lineRule="auto"/>
        <w:ind w:left="851" w:hanging="284"/>
        <w:jc w:val="left"/>
        <w:rPr>
          <w:rFonts w:ascii="Calibri" w:hAnsi="Calibri" w:cs="Calibri"/>
          <w:sz w:val="22"/>
          <w:szCs w:val="22"/>
        </w:rPr>
      </w:pPr>
      <w:r w:rsidRPr="00900AC6">
        <w:rPr>
          <w:rFonts w:ascii="Calibri" w:hAnsi="Calibri" w:cs="Calibri"/>
          <w:sz w:val="22"/>
          <w:szCs w:val="22"/>
        </w:rPr>
        <w:t>telefonicznie albo</w:t>
      </w:r>
    </w:p>
    <w:p w14:paraId="58AB0581" w14:textId="1C076EDA" w:rsidR="001814F2" w:rsidRPr="00900AC6" w:rsidRDefault="001814F2" w:rsidP="00C509A3">
      <w:pPr>
        <w:pStyle w:val="Akapitzlist"/>
        <w:numPr>
          <w:ilvl w:val="0"/>
          <w:numId w:val="35"/>
        </w:numPr>
        <w:spacing w:line="276" w:lineRule="auto"/>
        <w:ind w:left="851" w:hanging="284"/>
        <w:jc w:val="left"/>
        <w:rPr>
          <w:rFonts w:ascii="Calibri" w:hAnsi="Calibri" w:cs="Calibri"/>
          <w:sz w:val="22"/>
          <w:szCs w:val="22"/>
        </w:rPr>
      </w:pPr>
      <w:r w:rsidRPr="00900AC6">
        <w:rPr>
          <w:rFonts w:ascii="Calibri" w:hAnsi="Calibri" w:cs="Calibri"/>
          <w:sz w:val="22"/>
          <w:szCs w:val="22"/>
        </w:rPr>
        <w:t>osobiście w naszej placówce do protokołu reklamacyjnego.</w:t>
      </w:r>
    </w:p>
    <w:p w14:paraId="08A9D983" w14:textId="0B4F98CE" w:rsidR="001814F2" w:rsidRPr="00900AC6" w:rsidRDefault="001814F2" w:rsidP="00C509A3">
      <w:pPr>
        <w:pStyle w:val="Akapitzlist"/>
        <w:spacing w:line="276" w:lineRule="auto"/>
        <w:ind w:left="502"/>
        <w:jc w:val="left"/>
        <w:rPr>
          <w:rFonts w:ascii="Calibri" w:hAnsi="Calibri" w:cs="Calibri"/>
          <w:sz w:val="22"/>
          <w:szCs w:val="22"/>
        </w:rPr>
      </w:pPr>
      <w:r w:rsidRPr="00900AC6">
        <w:rPr>
          <w:rFonts w:ascii="Calibri" w:hAnsi="Calibri" w:cs="Calibri"/>
          <w:sz w:val="22"/>
          <w:szCs w:val="22"/>
        </w:rPr>
        <w:lastRenderedPageBreak/>
        <w:t>Jeśli Klient złoży reklamację ustnie w placówce, potwierdzimy jej przyjęcie w protokole reklamacyjnym.</w:t>
      </w:r>
    </w:p>
    <w:p w14:paraId="44E783E2" w14:textId="77777777" w:rsidR="00577D12" w:rsidRPr="00900AC6"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color w:val="000000"/>
          <w:sz w:val="22"/>
          <w:szCs w:val="22"/>
          <w:lang w:eastAsia="en-US"/>
        </w:rPr>
      </w:pPr>
      <w:r w:rsidRPr="00900AC6">
        <w:rPr>
          <w:rFonts w:ascii="Calibri" w:hAnsi="Calibri" w:cs="Calibri"/>
          <w:color w:val="000000"/>
          <w:sz w:val="22"/>
          <w:szCs w:val="22"/>
          <w:lang w:eastAsia="en-US"/>
        </w:rPr>
        <w:t>Bieg terminu rozpatrywania reklamacji rozpoczyna się w dniu jej wpływu do Banku.</w:t>
      </w:r>
    </w:p>
    <w:p w14:paraId="00BB6114" w14:textId="65B8F6C2" w:rsidR="00577D12" w:rsidRPr="00A36C8C"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color w:val="000000"/>
          <w:sz w:val="22"/>
          <w:szCs w:val="22"/>
          <w:lang w:eastAsia="en-US"/>
        </w:rPr>
      </w:pPr>
      <w:r w:rsidRPr="00900AC6">
        <w:rPr>
          <w:rFonts w:ascii="Calibri" w:hAnsi="Calibri" w:cs="Calibri"/>
          <w:color w:val="000000"/>
          <w:sz w:val="22"/>
          <w:szCs w:val="22"/>
          <w:lang w:eastAsia="en-US"/>
        </w:rPr>
        <w:t xml:space="preserve">Klient </w:t>
      </w:r>
      <w:r w:rsidR="00D860C5" w:rsidRPr="00900AC6">
        <w:rPr>
          <w:rFonts w:ascii="Calibri" w:hAnsi="Calibri" w:cs="Calibri"/>
          <w:color w:val="000000"/>
          <w:sz w:val="22"/>
          <w:szCs w:val="22"/>
          <w:lang w:eastAsia="en-US"/>
        </w:rPr>
        <w:t>może złożyć reklamację</w:t>
      </w:r>
      <w:r w:rsidRPr="00900AC6">
        <w:rPr>
          <w:rFonts w:ascii="Calibri" w:hAnsi="Calibri" w:cs="Calibri"/>
          <w:color w:val="000000"/>
          <w:sz w:val="22"/>
          <w:szCs w:val="22"/>
          <w:lang w:eastAsia="en-US"/>
        </w:rPr>
        <w:t xml:space="preserve"> przez pełnomocnika, na podstawie prawidłowo sporządzonego</w:t>
      </w:r>
      <w:r w:rsidRPr="00A36C8C">
        <w:rPr>
          <w:rFonts w:ascii="Calibri" w:hAnsi="Calibri" w:cs="Calibri"/>
          <w:color w:val="000000"/>
          <w:sz w:val="22"/>
          <w:szCs w:val="22"/>
          <w:lang w:eastAsia="en-US"/>
        </w:rPr>
        <w:t xml:space="preserve"> pełnomocnictwa.</w:t>
      </w:r>
    </w:p>
    <w:p w14:paraId="2F87E5ED" w14:textId="77777777" w:rsidR="00577D12" w:rsidRPr="00A36C8C"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color w:val="000000"/>
          <w:sz w:val="22"/>
          <w:szCs w:val="22"/>
          <w:lang w:eastAsia="en-US"/>
        </w:rPr>
      </w:pPr>
      <w:r w:rsidRPr="00A36C8C">
        <w:rPr>
          <w:rFonts w:ascii="Calibri" w:hAnsi="Calibri" w:cs="Calibri"/>
          <w:color w:val="000000"/>
          <w:sz w:val="22"/>
          <w:szCs w:val="22"/>
          <w:lang w:eastAsia="en-US"/>
        </w:rPr>
        <w:t>Bank udziela odpowiedzi na reklamację w terminie:</w:t>
      </w:r>
    </w:p>
    <w:p w14:paraId="0B8C8EA4" w14:textId="2F35A3D3" w:rsidR="00577D12" w:rsidRPr="00915240" w:rsidRDefault="00577D12" w:rsidP="00C509A3">
      <w:pPr>
        <w:numPr>
          <w:ilvl w:val="0"/>
          <w:numId w:val="7"/>
        </w:numPr>
        <w:spacing w:line="276" w:lineRule="auto"/>
        <w:ind w:left="567" w:hanging="284"/>
        <w:jc w:val="left"/>
        <w:rPr>
          <w:rFonts w:ascii="Calibri" w:hAnsi="Calibri" w:cs="Calibri"/>
          <w:color w:val="000000"/>
          <w:sz w:val="22"/>
          <w:szCs w:val="22"/>
          <w:lang w:eastAsia="en-US"/>
        </w:rPr>
      </w:pPr>
      <w:r w:rsidRPr="00915240">
        <w:rPr>
          <w:rFonts w:ascii="Calibri" w:hAnsi="Calibri" w:cs="Calibri"/>
          <w:sz w:val="22"/>
          <w:szCs w:val="22"/>
        </w:rPr>
        <w:t>15</w:t>
      </w:r>
      <w:r w:rsidRPr="00915240">
        <w:rPr>
          <w:rFonts w:ascii="Calibri" w:hAnsi="Calibri" w:cs="Calibri"/>
          <w:color w:val="000000"/>
          <w:sz w:val="22"/>
          <w:szCs w:val="22"/>
          <w:lang w:eastAsia="en-US"/>
        </w:rPr>
        <w:t xml:space="preserve"> dni roboczych od daty jej otrzymania dla reklamacji, związanej z realizacją </w:t>
      </w:r>
      <w:r w:rsidR="00D860C5" w:rsidRPr="00915240">
        <w:rPr>
          <w:rFonts w:ascii="Calibri" w:hAnsi="Calibri" w:cs="Calibri"/>
          <w:color w:val="000000"/>
          <w:sz w:val="22"/>
          <w:szCs w:val="22"/>
          <w:lang w:eastAsia="en-US"/>
        </w:rPr>
        <w:t>usług płatniczych, w tym</w:t>
      </w:r>
      <w:r w:rsidRPr="00915240">
        <w:rPr>
          <w:rFonts w:ascii="Calibri" w:hAnsi="Calibri" w:cs="Calibri"/>
          <w:color w:val="000000"/>
          <w:sz w:val="22"/>
          <w:szCs w:val="22"/>
          <w:lang w:eastAsia="en-US"/>
        </w:rPr>
        <w:t xml:space="preserve"> kart płatnicz</w:t>
      </w:r>
      <w:r w:rsidR="00D860C5" w:rsidRPr="00915240">
        <w:rPr>
          <w:rFonts w:ascii="Calibri" w:hAnsi="Calibri" w:cs="Calibri"/>
          <w:color w:val="000000"/>
          <w:sz w:val="22"/>
          <w:szCs w:val="22"/>
          <w:lang w:eastAsia="en-US"/>
        </w:rPr>
        <w:t>ych</w:t>
      </w:r>
      <w:r w:rsidRPr="00915240">
        <w:rPr>
          <w:rFonts w:ascii="Calibri" w:hAnsi="Calibri" w:cs="Calibri"/>
          <w:color w:val="000000"/>
          <w:sz w:val="22"/>
          <w:szCs w:val="22"/>
          <w:lang w:eastAsia="en-US"/>
        </w:rPr>
        <w:t>;</w:t>
      </w:r>
    </w:p>
    <w:p w14:paraId="2A48EAE1" w14:textId="3FBA4A41" w:rsidR="00577D12" w:rsidRPr="00915240" w:rsidRDefault="00577D12" w:rsidP="00C509A3">
      <w:pPr>
        <w:numPr>
          <w:ilvl w:val="0"/>
          <w:numId w:val="7"/>
        </w:numPr>
        <w:spacing w:line="276" w:lineRule="auto"/>
        <w:ind w:left="567" w:hanging="284"/>
        <w:jc w:val="left"/>
        <w:rPr>
          <w:rFonts w:ascii="Calibri" w:hAnsi="Calibri" w:cs="Calibri"/>
          <w:color w:val="000000"/>
          <w:sz w:val="22"/>
          <w:szCs w:val="22"/>
          <w:lang w:eastAsia="en-US"/>
        </w:rPr>
      </w:pPr>
      <w:r w:rsidRPr="00915240">
        <w:rPr>
          <w:rFonts w:ascii="Calibri" w:hAnsi="Calibri" w:cs="Calibri"/>
          <w:color w:val="000000"/>
          <w:sz w:val="22"/>
          <w:szCs w:val="22"/>
          <w:lang w:eastAsia="en-US"/>
        </w:rPr>
        <w:t xml:space="preserve">30 dni kalendarzowych od dnia jej otrzymania dla reklamacji niezwiązanej z realizacją </w:t>
      </w:r>
      <w:r w:rsidR="00D860C5" w:rsidRPr="00915240">
        <w:rPr>
          <w:rFonts w:ascii="Calibri" w:hAnsi="Calibri" w:cs="Calibri"/>
          <w:color w:val="000000"/>
          <w:sz w:val="22"/>
          <w:szCs w:val="22"/>
          <w:lang w:eastAsia="en-US"/>
        </w:rPr>
        <w:t>usług płatniczych</w:t>
      </w:r>
      <w:r w:rsidRPr="00915240">
        <w:rPr>
          <w:rFonts w:ascii="Calibri" w:hAnsi="Calibri" w:cs="Calibri"/>
          <w:color w:val="000000"/>
          <w:sz w:val="22"/>
          <w:szCs w:val="22"/>
          <w:lang w:eastAsia="en-US"/>
        </w:rPr>
        <w:t>;</w:t>
      </w:r>
    </w:p>
    <w:p w14:paraId="016EC3B3" w14:textId="5F2BCF1B" w:rsidR="00577D12" w:rsidRPr="00915240" w:rsidRDefault="00577D12" w:rsidP="00C509A3">
      <w:pPr>
        <w:numPr>
          <w:ilvl w:val="0"/>
          <w:numId w:val="7"/>
        </w:numPr>
        <w:spacing w:line="276" w:lineRule="auto"/>
        <w:ind w:left="567" w:hanging="284"/>
        <w:jc w:val="left"/>
        <w:rPr>
          <w:rFonts w:ascii="Calibri" w:hAnsi="Calibri" w:cs="Calibri"/>
          <w:color w:val="000000"/>
          <w:sz w:val="22"/>
          <w:szCs w:val="22"/>
          <w:lang w:eastAsia="en-US"/>
        </w:rPr>
      </w:pPr>
      <w:r w:rsidRPr="00915240">
        <w:rPr>
          <w:rFonts w:ascii="Calibri" w:hAnsi="Calibri" w:cs="Calibri"/>
          <w:color w:val="000000"/>
          <w:sz w:val="22"/>
          <w:szCs w:val="22"/>
          <w:lang w:eastAsia="en-US"/>
        </w:rPr>
        <w:t>7 dni kalendarzowych od daty jej otrzymania dla reklamacji złożonej przez osobą niebędącą Klientem Banku</w:t>
      </w:r>
      <w:r w:rsidR="000E2C7B" w:rsidRPr="00915240">
        <w:rPr>
          <w:rFonts w:ascii="Calibri" w:hAnsi="Calibri" w:cs="Calibri"/>
          <w:color w:val="000000"/>
          <w:sz w:val="22"/>
          <w:szCs w:val="22"/>
          <w:lang w:eastAsia="en-US"/>
        </w:rPr>
        <w:t>, jeśli</w:t>
      </w:r>
      <w:r w:rsidR="000E2C7B" w:rsidRPr="00915240">
        <w:rPr>
          <w:rFonts w:ascii="Calibri" w:hAnsi="Calibri" w:cs="Arial"/>
          <w:color w:val="000000"/>
          <w:sz w:val="22"/>
          <w:szCs w:val="22"/>
          <w:lang w:eastAsia="en-US"/>
        </w:rPr>
        <w:t xml:space="preserve"> nie przekazano jej informacji o zasadach składania i rozpatrywania reklamacji w Banku. W przypadku przekazania ww. informacji, termin rozpatrywania reklamacji przez Bank określa pkt. 1</w:t>
      </w:r>
      <w:r w:rsidR="00915240">
        <w:rPr>
          <w:rFonts w:ascii="Calibri" w:hAnsi="Calibri" w:cs="Arial"/>
          <w:color w:val="000000"/>
          <w:sz w:val="22"/>
          <w:szCs w:val="22"/>
          <w:lang w:eastAsia="en-US"/>
        </w:rPr>
        <w:t xml:space="preserve"> i</w:t>
      </w:r>
      <w:r w:rsidR="000E2C7B" w:rsidRPr="00915240">
        <w:rPr>
          <w:rFonts w:ascii="Calibri" w:hAnsi="Calibri" w:cs="Arial"/>
          <w:color w:val="000000"/>
          <w:sz w:val="22"/>
          <w:szCs w:val="22"/>
          <w:lang w:eastAsia="en-US"/>
        </w:rPr>
        <w:t xml:space="preserve"> 2</w:t>
      </w:r>
      <w:r w:rsidRPr="00915240">
        <w:rPr>
          <w:rFonts w:ascii="Calibri" w:hAnsi="Calibri" w:cs="Calibri"/>
          <w:color w:val="000000"/>
          <w:sz w:val="22"/>
          <w:szCs w:val="22"/>
          <w:lang w:eastAsia="en-US"/>
        </w:rPr>
        <w:t>.</w:t>
      </w:r>
    </w:p>
    <w:p w14:paraId="57A27E32" w14:textId="4018A725" w:rsidR="006069C4" w:rsidRPr="00A36C8C" w:rsidRDefault="006069C4" w:rsidP="00C509A3">
      <w:pPr>
        <w:pStyle w:val="Akapitzlist"/>
        <w:numPr>
          <w:ilvl w:val="0"/>
          <w:numId w:val="1"/>
        </w:numPr>
        <w:tabs>
          <w:tab w:val="clear" w:pos="397"/>
          <w:tab w:val="num" w:pos="284"/>
        </w:tabs>
        <w:spacing w:line="276" w:lineRule="auto"/>
        <w:ind w:left="284" w:hanging="284"/>
        <w:jc w:val="left"/>
        <w:rPr>
          <w:rFonts w:ascii="Calibri" w:hAnsi="Calibri" w:cs="Calibri"/>
          <w:color w:val="000000"/>
          <w:sz w:val="22"/>
          <w:szCs w:val="22"/>
          <w:lang w:eastAsia="en-US"/>
        </w:rPr>
      </w:pPr>
      <w:r w:rsidRPr="00A36C8C">
        <w:rPr>
          <w:rFonts w:ascii="Calibri" w:hAnsi="Calibri" w:cs="Calibri"/>
          <w:color w:val="000000"/>
          <w:sz w:val="22"/>
          <w:szCs w:val="22"/>
          <w:lang w:eastAsia="en-US"/>
        </w:rPr>
        <w:t>W uzasadnionych przypadkach, gdy zachodzi konieczność przeprowadzenia postępowania wyjaśniającego i ww. terminy rozpatrzenia reklamacji nie mogą zostać dotrzymane, Bank przed upływem tego terminu, informuje Klienta o przyczynie opóźnienia ze wskazaniem okoliczności, które muszą zostać ustalone oraz przewidywanego terminu udzielenia odpowiedzi</w:t>
      </w:r>
    </w:p>
    <w:p w14:paraId="11564A40" w14:textId="1D491EDB" w:rsidR="00577D12" w:rsidRPr="00915240"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color w:val="000000"/>
          <w:sz w:val="22"/>
          <w:szCs w:val="22"/>
          <w:lang w:eastAsia="en-US"/>
        </w:rPr>
      </w:pPr>
      <w:r w:rsidRPr="00A36C8C">
        <w:rPr>
          <w:rFonts w:ascii="Calibri" w:hAnsi="Calibri" w:cs="Calibri"/>
          <w:sz w:val="22"/>
          <w:szCs w:val="22"/>
          <w:lang w:eastAsia="en-US"/>
        </w:rPr>
        <w:t xml:space="preserve">W </w:t>
      </w:r>
      <w:r w:rsidRPr="00A36C8C">
        <w:rPr>
          <w:rFonts w:ascii="Calibri" w:hAnsi="Calibri" w:cs="Calibri"/>
          <w:color w:val="000000"/>
          <w:sz w:val="22"/>
          <w:szCs w:val="22"/>
          <w:lang w:eastAsia="en-US"/>
        </w:rPr>
        <w:t>przypadku</w:t>
      </w:r>
      <w:r w:rsidRPr="00A36C8C">
        <w:rPr>
          <w:rFonts w:ascii="Calibri" w:hAnsi="Calibri" w:cs="Calibri"/>
          <w:sz w:val="22"/>
          <w:szCs w:val="22"/>
          <w:lang w:eastAsia="en-US"/>
        </w:rPr>
        <w:t xml:space="preserve">, o którym mowa w </w:t>
      </w:r>
      <w:r w:rsidRPr="00915240">
        <w:rPr>
          <w:rFonts w:ascii="Calibri" w:hAnsi="Calibri" w:cs="Calibri"/>
          <w:sz w:val="22"/>
          <w:szCs w:val="22"/>
          <w:lang w:eastAsia="en-US"/>
        </w:rPr>
        <w:t xml:space="preserve">ust. </w:t>
      </w:r>
      <w:r w:rsidR="001F16D9" w:rsidRPr="00915240">
        <w:rPr>
          <w:rFonts w:ascii="Calibri" w:hAnsi="Calibri" w:cs="Calibri"/>
          <w:sz w:val="22"/>
          <w:szCs w:val="22"/>
          <w:lang w:eastAsia="en-US"/>
        </w:rPr>
        <w:t>7</w:t>
      </w:r>
      <w:r w:rsidRPr="00915240">
        <w:rPr>
          <w:rFonts w:ascii="Calibri" w:hAnsi="Calibri" w:cs="Calibri"/>
          <w:sz w:val="22"/>
          <w:szCs w:val="22"/>
          <w:lang w:eastAsia="en-US"/>
        </w:rPr>
        <w:t xml:space="preserve"> termin rozpatrzenia i udzielenia odpowiedzi przez Bank nie może być dłuższy niż:</w:t>
      </w:r>
    </w:p>
    <w:p w14:paraId="366B30C6" w14:textId="0776C629" w:rsidR="00577D12" w:rsidRPr="00915240" w:rsidRDefault="00577D12" w:rsidP="00C509A3">
      <w:pPr>
        <w:numPr>
          <w:ilvl w:val="0"/>
          <w:numId w:val="8"/>
        </w:numPr>
        <w:spacing w:line="276" w:lineRule="auto"/>
        <w:ind w:left="567" w:hanging="284"/>
        <w:jc w:val="left"/>
        <w:rPr>
          <w:rFonts w:ascii="Calibri" w:hAnsi="Calibri" w:cs="Calibri"/>
          <w:color w:val="000000"/>
          <w:sz w:val="22"/>
          <w:szCs w:val="22"/>
          <w:lang w:eastAsia="en-US"/>
        </w:rPr>
      </w:pPr>
      <w:r w:rsidRPr="00915240">
        <w:rPr>
          <w:rFonts w:ascii="Calibri" w:hAnsi="Calibri" w:cs="Calibri"/>
          <w:color w:val="000000"/>
          <w:sz w:val="22"/>
          <w:szCs w:val="22"/>
          <w:lang w:eastAsia="en-US"/>
        </w:rPr>
        <w:t xml:space="preserve">35 dni roboczych dla reklamacji, związanej z realizacją </w:t>
      </w:r>
      <w:r w:rsidR="008C6840" w:rsidRPr="00915240">
        <w:rPr>
          <w:rFonts w:ascii="Calibri" w:hAnsi="Calibri" w:cs="Calibri"/>
          <w:color w:val="000000"/>
          <w:sz w:val="22"/>
          <w:szCs w:val="22"/>
          <w:lang w:eastAsia="en-US"/>
        </w:rPr>
        <w:t>usług płatniczych</w:t>
      </w:r>
      <w:r w:rsidRPr="00915240">
        <w:rPr>
          <w:rFonts w:ascii="Calibri" w:hAnsi="Calibri" w:cs="Calibri"/>
          <w:color w:val="000000"/>
          <w:sz w:val="22"/>
          <w:szCs w:val="22"/>
          <w:lang w:eastAsia="en-US"/>
        </w:rPr>
        <w:t>;</w:t>
      </w:r>
    </w:p>
    <w:p w14:paraId="75598F1E" w14:textId="403AB260" w:rsidR="00577D12" w:rsidRPr="00915240" w:rsidRDefault="00577D12" w:rsidP="00C509A3">
      <w:pPr>
        <w:numPr>
          <w:ilvl w:val="0"/>
          <w:numId w:val="8"/>
        </w:numPr>
        <w:spacing w:line="276" w:lineRule="auto"/>
        <w:ind w:left="567" w:hanging="284"/>
        <w:jc w:val="left"/>
        <w:rPr>
          <w:rFonts w:ascii="Calibri" w:hAnsi="Calibri" w:cs="Calibri"/>
          <w:color w:val="000000"/>
          <w:sz w:val="22"/>
          <w:szCs w:val="22"/>
          <w:lang w:eastAsia="en-US"/>
        </w:rPr>
      </w:pPr>
      <w:r w:rsidRPr="00915240">
        <w:rPr>
          <w:rFonts w:ascii="Calibri" w:hAnsi="Calibri" w:cs="Calibri"/>
          <w:color w:val="000000"/>
          <w:sz w:val="22"/>
          <w:szCs w:val="22"/>
          <w:lang w:eastAsia="en-US"/>
        </w:rPr>
        <w:t xml:space="preserve">60 dni kalendarzowych od daty otrzymania reklamacji niezwiązanej z realizacją </w:t>
      </w:r>
      <w:r w:rsidR="008C6840" w:rsidRPr="00915240">
        <w:rPr>
          <w:rFonts w:ascii="Calibri" w:hAnsi="Calibri" w:cs="Calibri"/>
          <w:color w:val="000000"/>
          <w:sz w:val="22"/>
          <w:szCs w:val="22"/>
          <w:lang w:eastAsia="en-US"/>
        </w:rPr>
        <w:t xml:space="preserve">usług płatniczych </w:t>
      </w:r>
      <w:r w:rsidRPr="00915240">
        <w:rPr>
          <w:rFonts w:ascii="Calibri" w:hAnsi="Calibri" w:cs="Calibri"/>
          <w:color w:val="000000"/>
          <w:sz w:val="22"/>
          <w:szCs w:val="22"/>
          <w:lang w:eastAsia="en-US"/>
        </w:rPr>
        <w:t>oraz reklamacji otrzymanych od osob</w:t>
      </w:r>
      <w:r w:rsidR="008C6840" w:rsidRPr="00915240">
        <w:rPr>
          <w:rFonts w:ascii="Calibri" w:hAnsi="Calibri" w:cs="Calibri"/>
          <w:color w:val="000000"/>
          <w:sz w:val="22"/>
          <w:szCs w:val="22"/>
          <w:lang w:eastAsia="en-US"/>
        </w:rPr>
        <w:t>y, która nie jest Klientem Banku</w:t>
      </w:r>
      <w:r w:rsidRPr="00915240">
        <w:rPr>
          <w:rFonts w:ascii="Calibri" w:hAnsi="Calibri" w:cs="Calibri"/>
          <w:color w:val="000000"/>
          <w:sz w:val="22"/>
          <w:szCs w:val="22"/>
          <w:lang w:eastAsia="en-US"/>
        </w:rPr>
        <w:t>.</w:t>
      </w:r>
    </w:p>
    <w:p w14:paraId="5B8F9432" w14:textId="74C10C3D" w:rsidR="00742CE9" w:rsidRDefault="00742CE9" w:rsidP="00C509A3">
      <w:pPr>
        <w:pStyle w:val="Akapitzlist"/>
        <w:numPr>
          <w:ilvl w:val="0"/>
          <w:numId w:val="1"/>
        </w:numPr>
        <w:tabs>
          <w:tab w:val="clear" w:pos="397"/>
          <w:tab w:val="num" w:pos="284"/>
        </w:tabs>
        <w:spacing w:line="276" w:lineRule="auto"/>
        <w:ind w:left="284" w:hanging="284"/>
        <w:jc w:val="left"/>
        <w:rPr>
          <w:rFonts w:ascii="Calibri" w:hAnsi="Calibri" w:cs="Calibri"/>
          <w:sz w:val="22"/>
          <w:szCs w:val="22"/>
          <w:lang w:eastAsia="en-US"/>
        </w:rPr>
      </w:pPr>
      <w:r>
        <w:rPr>
          <w:rFonts w:ascii="Calibri" w:hAnsi="Calibri" w:cs="Calibri"/>
          <w:sz w:val="22"/>
          <w:szCs w:val="22"/>
          <w:lang w:eastAsia="en-US"/>
        </w:rPr>
        <w:t>Sposób odpowiedzi na reklamację:</w:t>
      </w:r>
    </w:p>
    <w:p w14:paraId="5F70D29A" w14:textId="47A0B66C" w:rsidR="00742CE9" w:rsidRDefault="00FE033D" w:rsidP="00C509A3">
      <w:pPr>
        <w:pStyle w:val="Akapitzlist"/>
        <w:numPr>
          <w:ilvl w:val="1"/>
          <w:numId w:val="1"/>
        </w:numPr>
        <w:tabs>
          <w:tab w:val="clear" w:pos="360"/>
          <w:tab w:val="num" w:pos="567"/>
        </w:tabs>
        <w:spacing w:line="276" w:lineRule="auto"/>
        <w:ind w:left="567" w:hanging="283"/>
        <w:jc w:val="left"/>
        <w:rPr>
          <w:rFonts w:ascii="Calibri" w:hAnsi="Calibri" w:cs="Calibri"/>
          <w:sz w:val="22"/>
          <w:szCs w:val="22"/>
          <w:lang w:eastAsia="en-US"/>
        </w:rPr>
      </w:pPr>
      <w:r>
        <w:rPr>
          <w:rFonts w:ascii="Calibri" w:hAnsi="Calibri" w:cs="Calibri"/>
          <w:sz w:val="22"/>
          <w:szCs w:val="22"/>
          <w:lang w:eastAsia="en-US"/>
        </w:rPr>
        <w:t>n</w:t>
      </w:r>
      <w:r w:rsidRPr="00FE033D">
        <w:rPr>
          <w:rFonts w:ascii="Calibri" w:hAnsi="Calibri" w:cs="Calibri"/>
          <w:sz w:val="22"/>
          <w:szCs w:val="22"/>
          <w:lang w:eastAsia="en-US"/>
        </w:rPr>
        <w:t xml:space="preserve">a reklamację związaną z realizacją </w:t>
      </w:r>
      <w:r>
        <w:rPr>
          <w:rFonts w:ascii="Calibri" w:hAnsi="Calibri" w:cs="Calibri"/>
          <w:sz w:val="22"/>
          <w:szCs w:val="22"/>
          <w:lang w:eastAsia="en-US"/>
        </w:rPr>
        <w:t>z</w:t>
      </w:r>
      <w:r w:rsidRPr="00FE033D">
        <w:rPr>
          <w:rFonts w:ascii="Calibri" w:hAnsi="Calibri" w:cs="Calibri"/>
          <w:sz w:val="22"/>
          <w:szCs w:val="22"/>
          <w:lang w:eastAsia="en-US"/>
        </w:rPr>
        <w:t xml:space="preserve">lecenia płatniczego lub wydaniem karty płatniczej odpowiedź przekazywana jest w formie pisemnej listem poleconym wysłanym pod aktualnie obowiązujący adres korespondencyjny lub mailowo z adresu </w:t>
      </w:r>
      <w:r>
        <w:rPr>
          <w:rFonts w:ascii="Calibri" w:hAnsi="Calibri" w:cs="Calibri"/>
          <w:sz w:val="22"/>
          <w:szCs w:val="22"/>
          <w:lang w:eastAsia="en-US"/>
        </w:rPr>
        <w:t>e-mail: sekretariat@bstomaszowl.pl</w:t>
      </w:r>
      <w:r w:rsidRPr="00FE033D">
        <w:rPr>
          <w:rFonts w:ascii="Calibri" w:hAnsi="Calibri" w:cs="Calibri"/>
          <w:sz w:val="22"/>
          <w:szCs w:val="22"/>
          <w:lang w:eastAsia="en-US"/>
        </w:rPr>
        <w:t xml:space="preserve"> w formie załączonego do wiadomości pliku PDF, na wskazany w dokumentacji Banku adres mailowy Klienta z zastrzeżeniem, że taka forma odpowiedzi wysyłana jest wyłącznie na wniosek Klienta (w przypadku braku adresu e–mail Klienta w dokumentacji Banku, odpowiedź na reklamację wysyłana jest drogą listowną, na wskazany adres korespondencyjny);</w:t>
      </w:r>
    </w:p>
    <w:p w14:paraId="70E0BCAF" w14:textId="46196761" w:rsidR="00FE033D" w:rsidRDefault="00FE033D" w:rsidP="00C509A3">
      <w:pPr>
        <w:pStyle w:val="Akapitzlist"/>
        <w:numPr>
          <w:ilvl w:val="1"/>
          <w:numId w:val="1"/>
        </w:numPr>
        <w:tabs>
          <w:tab w:val="clear" w:pos="360"/>
          <w:tab w:val="num" w:pos="567"/>
        </w:tabs>
        <w:spacing w:line="276" w:lineRule="auto"/>
        <w:ind w:left="567" w:hanging="283"/>
        <w:jc w:val="left"/>
        <w:rPr>
          <w:rFonts w:ascii="Calibri" w:hAnsi="Calibri" w:cs="Calibri"/>
          <w:sz w:val="22"/>
          <w:szCs w:val="22"/>
          <w:lang w:eastAsia="en-US"/>
        </w:rPr>
      </w:pPr>
      <w:r>
        <w:rPr>
          <w:rFonts w:ascii="Calibri" w:hAnsi="Calibri" w:cs="Calibri"/>
          <w:sz w:val="22"/>
          <w:szCs w:val="22"/>
          <w:lang w:eastAsia="en-US"/>
        </w:rPr>
        <w:t>n</w:t>
      </w:r>
      <w:r w:rsidRPr="00FE033D">
        <w:rPr>
          <w:rFonts w:ascii="Calibri" w:hAnsi="Calibri" w:cs="Calibri"/>
          <w:sz w:val="22"/>
          <w:szCs w:val="22"/>
          <w:lang w:eastAsia="en-US"/>
        </w:rPr>
        <w:t>a reklamację niezwiązaną z realizacją Zlecenia płatniczego lub wydaniem karty płatniczej:</w:t>
      </w:r>
    </w:p>
    <w:p w14:paraId="4231D544" w14:textId="77777777" w:rsidR="00FE033D" w:rsidRDefault="00FE033D" w:rsidP="00C509A3">
      <w:pPr>
        <w:pStyle w:val="Akapitzlist"/>
        <w:numPr>
          <w:ilvl w:val="2"/>
          <w:numId w:val="1"/>
        </w:numPr>
        <w:spacing w:line="276" w:lineRule="auto"/>
        <w:ind w:left="851" w:hanging="284"/>
        <w:jc w:val="left"/>
        <w:rPr>
          <w:rFonts w:ascii="Calibri" w:hAnsi="Calibri" w:cs="Calibri"/>
          <w:sz w:val="22"/>
          <w:szCs w:val="22"/>
          <w:lang w:eastAsia="en-US"/>
        </w:rPr>
      </w:pPr>
      <w:r w:rsidRPr="00FE033D">
        <w:rPr>
          <w:rFonts w:ascii="Calibri" w:hAnsi="Calibri" w:cs="Calibri"/>
          <w:sz w:val="22"/>
          <w:szCs w:val="22"/>
          <w:lang w:eastAsia="en-US"/>
        </w:rPr>
        <w:t xml:space="preserve">przekazaną ustnie w Oddziale Banku lub </w:t>
      </w:r>
      <w:r>
        <w:rPr>
          <w:rFonts w:ascii="Calibri" w:hAnsi="Calibri" w:cs="Calibri"/>
          <w:sz w:val="22"/>
          <w:szCs w:val="22"/>
          <w:lang w:eastAsia="en-US"/>
        </w:rPr>
        <w:t xml:space="preserve">telefonicznie </w:t>
      </w:r>
      <w:r w:rsidRPr="00FE033D">
        <w:rPr>
          <w:rFonts w:ascii="Calibri" w:hAnsi="Calibri" w:cs="Calibri"/>
          <w:sz w:val="22"/>
          <w:szCs w:val="22"/>
          <w:lang w:eastAsia="en-US"/>
        </w:rPr>
        <w:t xml:space="preserve">– odpowiedź przekazywana jest zgodnie z wnioskiem Klienta złożonym w trakcie składania reklamacji: przez bankowość internetową, w formie załączonego do wiadomości pliku PDF, mailowo z adresu adres email: </w:t>
      </w:r>
      <w:r>
        <w:rPr>
          <w:rFonts w:ascii="Calibri" w:hAnsi="Calibri" w:cs="Calibri"/>
          <w:sz w:val="22"/>
          <w:szCs w:val="22"/>
          <w:lang w:eastAsia="en-US"/>
        </w:rPr>
        <w:t>sekretariat@bstomaszowl.pl</w:t>
      </w:r>
      <w:r w:rsidRPr="00FE033D">
        <w:rPr>
          <w:rFonts w:ascii="Calibri" w:hAnsi="Calibri" w:cs="Calibri"/>
          <w:sz w:val="22"/>
          <w:szCs w:val="22"/>
          <w:lang w:eastAsia="en-US"/>
        </w:rPr>
        <w:t>, w formie załączonego do wiadomości pliku PDF, na wskazany w dokumentacji Banku adres mailowy Klienta, na piśmie w postaci elektronicznej, na adres Klienta do doręczeń elektronicznych lub listem poleconym pod aktualnie obowiązujący adres korespondencyjny;</w:t>
      </w:r>
    </w:p>
    <w:p w14:paraId="44BF95DD" w14:textId="77777777" w:rsidR="00FE033D" w:rsidRDefault="00FE033D" w:rsidP="00C509A3">
      <w:pPr>
        <w:pStyle w:val="Akapitzlist"/>
        <w:numPr>
          <w:ilvl w:val="2"/>
          <w:numId w:val="1"/>
        </w:numPr>
        <w:spacing w:line="276" w:lineRule="auto"/>
        <w:ind w:left="851" w:hanging="284"/>
        <w:jc w:val="left"/>
        <w:rPr>
          <w:rFonts w:ascii="Calibri" w:hAnsi="Calibri" w:cs="Calibri"/>
          <w:sz w:val="22"/>
          <w:szCs w:val="22"/>
          <w:lang w:eastAsia="en-US"/>
        </w:rPr>
      </w:pPr>
      <w:r w:rsidRPr="00FE033D">
        <w:rPr>
          <w:rFonts w:ascii="Calibri" w:hAnsi="Calibri" w:cs="Calibri"/>
          <w:sz w:val="22"/>
          <w:szCs w:val="22"/>
          <w:lang w:eastAsia="en-US"/>
        </w:rPr>
        <w:t>przesłaną mailowo na adres email</w:t>
      </w:r>
      <w:r>
        <w:rPr>
          <w:rFonts w:ascii="Calibri" w:hAnsi="Calibri" w:cs="Calibri"/>
          <w:sz w:val="22"/>
          <w:szCs w:val="22"/>
          <w:lang w:eastAsia="en-US"/>
        </w:rPr>
        <w:t xml:space="preserve">: </w:t>
      </w:r>
      <w:r w:rsidRPr="00FE033D">
        <w:rPr>
          <w:rFonts w:ascii="Calibri" w:hAnsi="Calibri" w:cs="Calibri"/>
          <w:sz w:val="22"/>
          <w:szCs w:val="22"/>
          <w:lang w:eastAsia="en-US"/>
        </w:rPr>
        <w:t>sekretariat@bstomaszowl.pl</w:t>
      </w:r>
      <w:r>
        <w:rPr>
          <w:rFonts w:ascii="Calibri" w:hAnsi="Calibri" w:cs="Calibri"/>
          <w:sz w:val="22"/>
          <w:szCs w:val="22"/>
          <w:lang w:eastAsia="en-US"/>
        </w:rPr>
        <w:t xml:space="preserve"> </w:t>
      </w:r>
      <w:r w:rsidRPr="00FE033D">
        <w:rPr>
          <w:rFonts w:ascii="Calibri" w:hAnsi="Calibri" w:cs="Calibri"/>
          <w:sz w:val="22"/>
          <w:szCs w:val="22"/>
          <w:lang w:eastAsia="en-US"/>
        </w:rPr>
        <w:t>– odpowiedź przekazywana jest mailowo z adresu</w:t>
      </w:r>
      <w:r>
        <w:rPr>
          <w:rFonts w:ascii="Calibri" w:hAnsi="Calibri" w:cs="Calibri"/>
          <w:sz w:val="22"/>
          <w:szCs w:val="22"/>
          <w:lang w:eastAsia="en-US"/>
        </w:rPr>
        <w:t xml:space="preserve"> </w:t>
      </w:r>
      <w:r w:rsidRPr="00FE033D">
        <w:rPr>
          <w:rFonts w:ascii="Calibri" w:hAnsi="Calibri" w:cs="Calibri"/>
          <w:sz w:val="22"/>
          <w:szCs w:val="22"/>
          <w:lang w:eastAsia="en-US"/>
        </w:rPr>
        <w:t>email: sekretariat@bstomaszowl.pl, w formie załączonego do wiadomości pliku PDF, chyba że Klient w reklamacji wskaże inny preferowany sposób otrzymania odpowiedzi;</w:t>
      </w:r>
    </w:p>
    <w:p w14:paraId="29464F00" w14:textId="77777777" w:rsidR="00FE033D" w:rsidRDefault="00FE033D" w:rsidP="00C509A3">
      <w:pPr>
        <w:pStyle w:val="Akapitzlist"/>
        <w:numPr>
          <w:ilvl w:val="2"/>
          <w:numId w:val="1"/>
        </w:numPr>
        <w:spacing w:line="276" w:lineRule="auto"/>
        <w:ind w:left="851" w:hanging="284"/>
        <w:jc w:val="left"/>
        <w:rPr>
          <w:rFonts w:ascii="Calibri" w:hAnsi="Calibri" w:cs="Calibri"/>
          <w:sz w:val="22"/>
          <w:szCs w:val="22"/>
          <w:lang w:eastAsia="en-US"/>
        </w:rPr>
      </w:pPr>
      <w:r w:rsidRPr="00FE033D">
        <w:rPr>
          <w:rFonts w:ascii="Calibri" w:hAnsi="Calibri" w:cs="Calibri"/>
          <w:sz w:val="22"/>
          <w:szCs w:val="22"/>
          <w:lang w:eastAsia="en-US"/>
        </w:rPr>
        <w:t>przesłaną listownie na adres Banku – odpowiedź przekazywana jest również drogą listowną, listem poleconym pod wskazany adres korespondencyjny, chyba że Klient w reklamacji wskaże inny preferowany sposób otrzymania odpowiedzi;</w:t>
      </w:r>
    </w:p>
    <w:p w14:paraId="0D00254C" w14:textId="77777777" w:rsidR="00FE033D" w:rsidRDefault="00FE033D" w:rsidP="00C509A3">
      <w:pPr>
        <w:pStyle w:val="Akapitzlist"/>
        <w:numPr>
          <w:ilvl w:val="2"/>
          <w:numId w:val="1"/>
        </w:numPr>
        <w:spacing w:line="276" w:lineRule="auto"/>
        <w:ind w:left="851" w:hanging="284"/>
        <w:jc w:val="left"/>
        <w:rPr>
          <w:rFonts w:ascii="Calibri" w:hAnsi="Calibri" w:cs="Calibri"/>
          <w:sz w:val="22"/>
          <w:szCs w:val="22"/>
          <w:lang w:eastAsia="en-US"/>
        </w:rPr>
      </w:pPr>
      <w:r w:rsidRPr="00FE033D">
        <w:rPr>
          <w:rFonts w:ascii="Calibri" w:hAnsi="Calibri" w:cs="Calibri"/>
          <w:sz w:val="22"/>
          <w:szCs w:val="22"/>
          <w:lang w:eastAsia="en-US"/>
        </w:rPr>
        <w:lastRenderedPageBreak/>
        <w:t xml:space="preserve">złożoną za pośrednictwem bankowości internetowej – odpowiedź przekazywana jest także przez bankowość internetową, w formie załączonego do wiadomości pliku PDF, chyba że Klient w reklamacji wskaże inny preferowany sposób otrzymania odpowiedzi; </w:t>
      </w:r>
    </w:p>
    <w:p w14:paraId="287269C9" w14:textId="1D3B74E5" w:rsidR="00FE033D" w:rsidRPr="00742CE9" w:rsidRDefault="00FE033D" w:rsidP="00C509A3">
      <w:pPr>
        <w:pStyle w:val="Akapitzlist"/>
        <w:numPr>
          <w:ilvl w:val="2"/>
          <w:numId w:val="1"/>
        </w:numPr>
        <w:spacing w:line="276" w:lineRule="auto"/>
        <w:ind w:left="851" w:hanging="284"/>
        <w:jc w:val="left"/>
        <w:rPr>
          <w:rFonts w:ascii="Calibri" w:hAnsi="Calibri" w:cs="Calibri"/>
          <w:sz w:val="22"/>
          <w:szCs w:val="22"/>
          <w:lang w:eastAsia="en-US"/>
        </w:rPr>
      </w:pPr>
      <w:r w:rsidRPr="00FE033D">
        <w:rPr>
          <w:rFonts w:ascii="Calibri" w:hAnsi="Calibri" w:cs="Calibri"/>
          <w:sz w:val="22"/>
          <w:szCs w:val="22"/>
          <w:lang w:eastAsia="en-US"/>
        </w:rPr>
        <w:t>przesłaną na adres Banku do doręczeń elektronicznych – odpowiedź przekazywana jest na piśmie w postaci elektronicznej, na adres Klienta do doręczeń elektronicznych, chyba że Klient w reklamacji wskaże inny preferowany sposób otrzymania odpowiedzi.</w:t>
      </w:r>
    </w:p>
    <w:p w14:paraId="7A1EF8BA" w14:textId="313F1183" w:rsidR="00577D12" w:rsidRPr="00A36C8C"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sz w:val="22"/>
          <w:szCs w:val="22"/>
          <w:lang w:eastAsia="en-US"/>
        </w:rPr>
      </w:pPr>
      <w:r w:rsidRPr="00A36C8C">
        <w:rPr>
          <w:rFonts w:ascii="Calibri" w:hAnsi="Calibri" w:cs="Calibri"/>
          <w:color w:val="000000"/>
          <w:sz w:val="22"/>
          <w:szCs w:val="22"/>
          <w:lang w:eastAsia="en-US"/>
        </w:rPr>
        <w:t>Bank</w:t>
      </w:r>
      <w:r w:rsidRPr="00A36C8C">
        <w:rPr>
          <w:rFonts w:ascii="Calibri" w:hAnsi="Calibri" w:cs="Calibri"/>
          <w:sz w:val="22"/>
          <w:szCs w:val="22"/>
          <w:lang w:eastAsia="en-US"/>
        </w:rPr>
        <w:t xml:space="preserve"> nie pobiera żadnych opłat i prowizji za przyjęcie i rozpatrzenie reklamacji.</w:t>
      </w:r>
    </w:p>
    <w:p w14:paraId="1138ED10" w14:textId="77777777" w:rsidR="00577D12" w:rsidRPr="00A36C8C"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sz w:val="22"/>
          <w:szCs w:val="22"/>
          <w:lang w:eastAsia="en-US"/>
        </w:rPr>
      </w:pPr>
      <w:r w:rsidRPr="00A36C8C">
        <w:rPr>
          <w:rFonts w:ascii="Calibri" w:hAnsi="Calibri" w:cs="Calibri"/>
          <w:color w:val="000000"/>
          <w:sz w:val="22"/>
          <w:szCs w:val="22"/>
          <w:lang w:eastAsia="en-US"/>
        </w:rPr>
        <w:t>Po otrzymaniu odpowiedzi na reklamację, Klient</w:t>
      </w:r>
      <w:r w:rsidRPr="00A36C8C">
        <w:rPr>
          <w:rFonts w:ascii="Calibri" w:hAnsi="Calibri" w:cs="Calibri"/>
          <w:sz w:val="22"/>
          <w:szCs w:val="22"/>
          <w:lang w:eastAsia="en-US"/>
        </w:rPr>
        <w:t xml:space="preserve"> ma prawo do złożenia odwołania od decyzji Banku do:</w:t>
      </w:r>
    </w:p>
    <w:p w14:paraId="4FEB2B18" w14:textId="1D176B07" w:rsidR="00577D12" w:rsidRPr="00A36C8C" w:rsidRDefault="00577D12" w:rsidP="00C509A3">
      <w:pPr>
        <w:numPr>
          <w:ilvl w:val="0"/>
          <w:numId w:val="5"/>
        </w:numPr>
        <w:spacing w:line="276" w:lineRule="auto"/>
        <w:ind w:left="567" w:hanging="284"/>
        <w:jc w:val="left"/>
        <w:rPr>
          <w:rFonts w:ascii="Calibri" w:hAnsi="Calibri" w:cs="Calibri"/>
          <w:sz w:val="22"/>
          <w:szCs w:val="22"/>
        </w:rPr>
      </w:pPr>
      <w:r w:rsidRPr="00A36C8C">
        <w:rPr>
          <w:rFonts w:ascii="Calibri" w:hAnsi="Calibri" w:cs="Calibri"/>
          <w:sz w:val="22"/>
          <w:szCs w:val="22"/>
        </w:rPr>
        <w:t xml:space="preserve">Zarządu Banku </w:t>
      </w:r>
      <w:r w:rsidRPr="00A36C8C">
        <w:rPr>
          <w:rFonts w:ascii="Calibri" w:hAnsi="Calibri" w:cs="Calibri"/>
          <w:sz w:val="22"/>
          <w:szCs w:val="22"/>
          <w:lang w:eastAsia="en-US"/>
        </w:rPr>
        <w:t>w terminie 30 dni od dnia otrzymania odpowiedzi na reklamację</w:t>
      </w:r>
      <w:r w:rsidRPr="00A36C8C">
        <w:rPr>
          <w:rFonts w:ascii="Calibri" w:hAnsi="Calibri" w:cs="Calibri"/>
          <w:sz w:val="22"/>
          <w:szCs w:val="22"/>
        </w:rPr>
        <w:t>;</w:t>
      </w:r>
    </w:p>
    <w:p w14:paraId="0BE11EF9" w14:textId="43A94115" w:rsidR="00577D12" w:rsidRPr="00915240" w:rsidRDefault="00577D12"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Calibri"/>
          <w:sz w:val="22"/>
          <w:szCs w:val="22"/>
        </w:rPr>
        <w:t>Miejskiego Rzecznika Konsumenta lub Powiatowego Rzecznika Konsument</w:t>
      </w:r>
      <w:r w:rsidR="00677C9A" w:rsidRPr="00915240">
        <w:rPr>
          <w:rFonts w:ascii="Calibri" w:hAnsi="Calibri" w:cs="Calibri"/>
          <w:sz w:val="22"/>
          <w:szCs w:val="22"/>
        </w:rPr>
        <w:t>ów</w:t>
      </w:r>
      <w:r w:rsidRPr="00915240">
        <w:rPr>
          <w:rFonts w:ascii="Calibri" w:hAnsi="Calibri" w:cs="Calibri"/>
          <w:sz w:val="22"/>
          <w:szCs w:val="22"/>
        </w:rPr>
        <w:t xml:space="preserve"> (</w:t>
      </w:r>
      <w:r w:rsidR="00677C9A" w:rsidRPr="00915240">
        <w:rPr>
          <w:rFonts w:ascii="Calibri" w:hAnsi="Calibri" w:cs="Calibri"/>
          <w:sz w:val="22"/>
          <w:szCs w:val="22"/>
        </w:rPr>
        <w:t>jeśli</w:t>
      </w:r>
      <w:r w:rsidRPr="00915240">
        <w:rPr>
          <w:rFonts w:ascii="Calibri" w:hAnsi="Calibri" w:cs="Calibri"/>
          <w:sz w:val="22"/>
          <w:szCs w:val="22"/>
        </w:rPr>
        <w:t xml:space="preserve"> Klient posiadającemu </w:t>
      </w:r>
      <w:r w:rsidR="00677C9A" w:rsidRPr="00915240">
        <w:rPr>
          <w:rFonts w:ascii="Calibri" w:hAnsi="Calibri" w:cs="Calibri"/>
          <w:sz w:val="22"/>
          <w:szCs w:val="22"/>
        </w:rPr>
        <w:t>jest</w:t>
      </w:r>
      <w:r w:rsidRPr="00915240">
        <w:rPr>
          <w:rFonts w:ascii="Calibri" w:hAnsi="Calibri" w:cs="Calibri"/>
          <w:sz w:val="22"/>
          <w:szCs w:val="22"/>
        </w:rPr>
        <w:t xml:space="preserve"> </w:t>
      </w:r>
      <w:r w:rsidR="00677C9A" w:rsidRPr="00915240">
        <w:rPr>
          <w:rFonts w:ascii="Calibri" w:hAnsi="Calibri" w:cs="Calibri"/>
          <w:sz w:val="22"/>
          <w:szCs w:val="22"/>
        </w:rPr>
        <w:t>K</w:t>
      </w:r>
      <w:r w:rsidRPr="00915240">
        <w:rPr>
          <w:rFonts w:ascii="Calibri" w:hAnsi="Calibri" w:cs="Calibri"/>
          <w:sz w:val="22"/>
          <w:szCs w:val="22"/>
        </w:rPr>
        <w:t>onsument</w:t>
      </w:r>
      <w:r w:rsidR="00677C9A" w:rsidRPr="00915240">
        <w:rPr>
          <w:rFonts w:ascii="Calibri" w:hAnsi="Calibri" w:cs="Calibri"/>
          <w:sz w:val="22"/>
          <w:szCs w:val="22"/>
        </w:rPr>
        <w:t>em</w:t>
      </w:r>
      <w:r w:rsidRPr="00915240">
        <w:rPr>
          <w:rFonts w:ascii="Calibri" w:hAnsi="Calibri" w:cs="Calibri"/>
          <w:sz w:val="22"/>
          <w:szCs w:val="22"/>
        </w:rPr>
        <w:t>);</w:t>
      </w:r>
    </w:p>
    <w:p w14:paraId="1BB2061D" w14:textId="5D5FC76B" w:rsidR="00EC2A11" w:rsidRPr="00915240" w:rsidRDefault="00EC2A11"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Arial"/>
          <w:sz w:val="22"/>
          <w:szCs w:val="22"/>
        </w:rPr>
        <w:t>Rzecznika Finansowego, z wnioskiem o przeprowadzenie pozasądowego postępowania w sprawie rozwiązania sporu z podmiotem rynku finansowego, na zasadach określonych w Ustawie z dnia 5 sierpnia 2015 r. o</w:t>
      </w:r>
      <w:r w:rsidR="00CE42A2" w:rsidRPr="00915240">
        <w:rPr>
          <w:rFonts w:ascii="Calibri" w:hAnsi="Calibri" w:cs="Arial"/>
          <w:sz w:val="22"/>
          <w:szCs w:val="22"/>
        </w:rPr>
        <w:t> </w:t>
      </w:r>
      <w:r w:rsidRPr="00915240">
        <w:rPr>
          <w:rFonts w:ascii="Calibri" w:hAnsi="Calibri" w:cs="Arial"/>
          <w:sz w:val="22"/>
          <w:szCs w:val="22"/>
        </w:rPr>
        <w:t>rozpatrywaniu reklamacji przez podmioty rynku finansowego, o Rzeczniku Finansowym i o Funduszu Edukacji Finansowej;</w:t>
      </w:r>
    </w:p>
    <w:p w14:paraId="4856C79F" w14:textId="4C08E497" w:rsidR="00EC2A11" w:rsidRPr="00915240" w:rsidRDefault="00EC2A11"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Arial"/>
          <w:sz w:val="22"/>
          <w:szCs w:val="22"/>
        </w:rPr>
        <w:t>Rzecznika Finansowego, z wnioskiem o przeprowadzenie postępowania polubownego na zasadach określonych w Ustawie z dnia 5 sierpnia 2015 r. o rozpatrywaniu reklamacji przez podmioty rynku finansowego, o Rzeczniku Finansowym i o Funduszu Edukacji Finansowej oraz w Ustawie z dnia 23 września 2016 r. o pozasądowym rozwiązywaniu sporów konsumenckich;</w:t>
      </w:r>
    </w:p>
    <w:p w14:paraId="67AAE65A" w14:textId="5E7D2579" w:rsidR="00CE42A2" w:rsidRPr="00915240" w:rsidRDefault="00CE42A2"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Arial"/>
          <w:sz w:val="22"/>
          <w:szCs w:val="22"/>
        </w:rPr>
        <w:t>Arbitra Bankowego, działającego przy Związku Banków Polskich, z wnioskiem arbitrażowym (przysługuje Klientowi posiadającemu status konsumenta) na zasadach określonych w Regulaminie Bankowego Arbitrażu Konsumenckiego, dostępnym na stronie internetowej Związku Banków Polskich (</w:t>
      </w:r>
      <w:hyperlink r:id="rId9" w:history="1">
        <w:r w:rsidRPr="00915240">
          <w:rPr>
            <w:rFonts w:ascii="Calibri" w:hAnsi="Calibri" w:cs="Arial"/>
            <w:sz w:val="22"/>
            <w:szCs w:val="22"/>
          </w:rPr>
          <w:t>www.zbp.pl/dla-klientow/arbiter-bankowy</w:t>
        </w:r>
      </w:hyperlink>
      <w:r w:rsidRPr="00915240">
        <w:rPr>
          <w:rFonts w:ascii="Calibri" w:hAnsi="Calibri" w:cs="Arial"/>
          <w:sz w:val="22"/>
          <w:szCs w:val="22"/>
        </w:rPr>
        <w:t>);</w:t>
      </w:r>
    </w:p>
    <w:p w14:paraId="67973782" w14:textId="538FDD94" w:rsidR="005E0D6D" w:rsidRPr="00915240" w:rsidRDefault="005E0D6D"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Arial"/>
          <w:sz w:val="22"/>
          <w:szCs w:val="22"/>
        </w:rPr>
        <w:t>Sądu Polubownego przy Komisji Nadzoru Finansowego, z wnioskiem o przeprowadzenie pozasądowego rozstrzygnięcia sporu, na zasadach określonych w Regulaminie Sądu Polubownego przy KNF, dostępnym na stronie internetowej Komisji Nadzoru Finansowego (https://www.knf.gov.pl/dla_rynku/sad_polubowny_przy_KNF);</w:t>
      </w:r>
    </w:p>
    <w:p w14:paraId="26265408" w14:textId="1C78374C" w:rsidR="003E7A91" w:rsidRPr="00915240" w:rsidRDefault="003E7A91"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Arial"/>
          <w:sz w:val="22"/>
          <w:szCs w:val="22"/>
        </w:rPr>
        <w:t>właściwego miejscowo sądu powszechnego, z powództwem;</w:t>
      </w:r>
    </w:p>
    <w:p w14:paraId="06648F50" w14:textId="58E5AC41" w:rsidR="003E7A91" w:rsidRPr="00915240" w:rsidRDefault="003E7A91" w:rsidP="00C509A3">
      <w:pPr>
        <w:numPr>
          <w:ilvl w:val="0"/>
          <w:numId w:val="5"/>
        </w:numPr>
        <w:spacing w:line="276" w:lineRule="auto"/>
        <w:ind w:left="567" w:hanging="284"/>
        <w:jc w:val="left"/>
        <w:rPr>
          <w:rFonts w:ascii="Calibri" w:hAnsi="Calibri" w:cs="Calibri"/>
          <w:sz w:val="22"/>
          <w:szCs w:val="22"/>
        </w:rPr>
      </w:pPr>
      <w:r w:rsidRPr="00915240">
        <w:rPr>
          <w:rFonts w:ascii="Calibri" w:hAnsi="Calibri" w:cs="Arial"/>
          <w:sz w:val="22"/>
          <w:szCs w:val="22"/>
        </w:rPr>
        <w:t xml:space="preserve">w przypadku nieuwzględnienia wniosku o realizację prawa dot. ochrony danych osobowych przysługuje prawo do złożenia skargi do Prezesa Urzędu Ochrony Danych Osobowych </w:t>
      </w:r>
      <w:hyperlink r:id="rId10" w:history="1">
        <w:r w:rsidRPr="00915240">
          <w:rPr>
            <w:rFonts w:ascii="Calibri" w:hAnsi="Calibri" w:cs="Arial"/>
            <w:sz w:val="22"/>
            <w:szCs w:val="22"/>
          </w:rPr>
          <w:t>zgodnie</w:t>
        </w:r>
      </w:hyperlink>
      <w:r w:rsidRPr="00915240">
        <w:rPr>
          <w:rFonts w:ascii="Calibri" w:hAnsi="Calibri" w:cs="Arial"/>
          <w:sz w:val="22"/>
          <w:szCs w:val="22"/>
        </w:rPr>
        <w:t xml:space="preserve"> z informacjami dostępnymi na stronie </w:t>
      </w:r>
      <w:hyperlink r:id="rId11" w:history="1">
        <w:r w:rsidRPr="00915240">
          <w:rPr>
            <w:rFonts w:ascii="Calibri" w:hAnsi="Calibri" w:cs="Arial"/>
            <w:sz w:val="22"/>
            <w:szCs w:val="22"/>
          </w:rPr>
          <w:t>www.uodo.gov.pl</w:t>
        </w:r>
      </w:hyperlink>
      <w:r w:rsidRPr="00915240">
        <w:rPr>
          <w:rFonts w:ascii="Calibri" w:hAnsi="Calibri" w:cs="Arial"/>
          <w:sz w:val="22"/>
          <w:szCs w:val="22"/>
        </w:rPr>
        <w:t xml:space="preserve"> oraz zasadami określonymi w art. 82 RODO oraz w art. 92 - 100 Ustawy z dnia 10 maja 2018 r. o ochronie danych osobowych.</w:t>
      </w:r>
    </w:p>
    <w:p w14:paraId="29149479" w14:textId="77777777" w:rsidR="003E2C87" w:rsidRPr="00915240" w:rsidRDefault="00577D12" w:rsidP="00C509A3">
      <w:pPr>
        <w:pStyle w:val="Akapitzlist"/>
        <w:numPr>
          <w:ilvl w:val="0"/>
          <w:numId w:val="1"/>
        </w:numPr>
        <w:tabs>
          <w:tab w:val="clear" w:pos="397"/>
          <w:tab w:val="num" w:pos="284"/>
        </w:tabs>
        <w:spacing w:line="276" w:lineRule="auto"/>
        <w:ind w:left="284" w:hanging="284"/>
        <w:jc w:val="left"/>
        <w:rPr>
          <w:rFonts w:ascii="Calibri" w:hAnsi="Calibri" w:cs="Calibri"/>
          <w:bCs/>
          <w:sz w:val="22"/>
          <w:szCs w:val="22"/>
        </w:rPr>
      </w:pPr>
      <w:r w:rsidRPr="00915240">
        <w:rPr>
          <w:rFonts w:ascii="Calibri" w:hAnsi="Calibri" w:cs="Calibri"/>
          <w:color w:val="000000"/>
          <w:sz w:val="22"/>
          <w:szCs w:val="22"/>
          <w:lang w:eastAsia="en-US"/>
        </w:rPr>
        <w:t>Właściwym</w:t>
      </w:r>
      <w:r w:rsidRPr="00915240">
        <w:rPr>
          <w:rFonts w:ascii="Calibri" w:hAnsi="Calibri" w:cs="Calibri"/>
          <w:sz w:val="22"/>
          <w:szCs w:val="22"/>
          <w:lang w:eastAsia="en-US"/>
        </w:rPr>
        <w:t xml:space="preserve"> dla Banku organem nadzoru jest Komisja Nadzoru Finansowego z siedzibą przy ul. Pięknej 20, 00-549 Warszawa, adres korespondencyjny Urzędu: Komisja Nadzoru </w:t>
      </w:r>
      <w:r w:rsidRPr="00915240">
        <w:rPr>
          <w:rFonts w:ascii="Calibri" w:hAnsi="Calibri" w:cs="Calibri"/>
          <w:color w:val="000000"/>
          <w:sz w:val="22"/>
          <w:szCs w:val="22"/>
          <w:lang w:eastAsia="en-US"/>
        </w:rPr>
        <w:t xml:space="preserve">Finansowego, </w:t>
      </w:r>
      <w:r w:rsidR="00634839" w:rsidRPr="00915240">
        <w:rPr>
          <w:rFonts w:ascii="Calibri" w:hAnsi="Calibri" w:cs="Calibri"/>
          <w:color w:val="000000"/>
          <w:sz w:val="22"/>
          <w:szCs w:val="22"/>
          <w:lang w:eastAsia="en-US"/>
        </w:rPr>
        <w:t>ul. Piękna 20</w:t>
      </w:r>
      <w:r w:rsidRPr="00915240">
        <w:rPr>
          <w:rFonts w:ascii="Calibri" w:hAnsi="Calibri" w:cs="Calibri"/>
          <w:color w:val="000000"/>
          <w:sz w:val="22"/>
          <w:szCs w:val="22"/>
          <w:lang w:eastAsia="en-US"/>
        </w:rPr>
        <w:t>, skr. poczt. 419, 00-</w:t>
      </w:r>
      <w:r w:rsidR="00634839" w:rsidRPr="00915240">
        <w:rPr>
          <w:rFonts w:ascii="Calibri" w:hAnsi="Calibri" w:cs="Calibri"/>
          <w:color w:val="000000"/>
          <w:sz w:val="22"/>
          <w:szCs w:val="22"/>
          <w:lang w:eastAsia="en-US"/>
        </w:rPr>
        <w:t>549</w:t>
      </w:r>
      <w:r w:rsidRPr="00915240">
        <w:rPr>
          <w:rFonts w:ascii="Calibri" w:hAnsi="Calibri" w:cs="Calibri"/>
          <w:color w:val="000000"/>
          <w:sz w:val="22"/>
          <w:szCs w:val="22"/>
          <w:lang w:eastAsia="en-US"/>
        </w:rPr>
        <w:t xml:space="preserve"> Warszawa.</w:t>
      </w:r>
    </w:p>
    <w:p w14:paraId="6718B99E" w14:textId="0E5F21DA" w:rsidR="00577D12" w:rsidRPr="00915240" w:rsidRDefault="003E2C87" w:rsidP="00C509A3">
      <w:pPr>
        <w:pStyle w:val="Akapitzlist"/>
        <w:numPr>
          <w:ilvl w:val="0"/>
          <w:numId w:val="1"/>
        </w:numPr>
        <w:tabs>
          <w:tab w:val="clear" w:pos="397"/>
          <w:tab w:val="num" w:pos="284"/>
        </w:tabs>
        <w:spacing w:line="276" w:lineRule="auto"/>
        <w:ind w:left="284" w:hanging="284"/>
        <w:jc w:val="left"/>
        <w:rPr>
          <w:rFonts w:ascii="Calibri" w:hAnsi="Calibri" w:cs="Calibri"/>
          <w:bCs/>
          <w:sz w:val="22"/>
          <w:szCs w:val="22"/>
        </w:rPr>
      </w:pPr>
      <w:r w:rsidRPr="00915240">
        <w:rPr>
          <w:rFonts w:ascii="Calibri" w:hAnsi="Calibri" w:cs="Arial"/>
          <w:color w:val="000000"/>
          <w:sz w:val="22"/>
          <w:szCs w:val="22"/>
          <w:lang w:eastAsia="en-US"/>
        </w:rPr>
        <w:t>Właściwym dla Banku organem nadzoru w sprawach ochrony konsumentów jest Prezes Urzędu Ochrony Konkurencji i Konsumentów z siedzibą przy pl. Powstańców Warszawy 1, 00-950 Warszawa</w:t>
      </w:r>
      <w:r w:rsidR="00577D12" w:rsidRPr="00915240">
        <w:rPr>
          <w:rFonts w:ascii="Calibri" w:hAnsi="Calibri" w:cs="Calibri"/>
          <w:color w:val="000000"/>
          <w:sz w:val="22"/>
          <w:szCs w:val="22"/>
          <w:lang w:eastAsia="en-US"/>
        </w:rPr>
        <w:t xml:space="preserve"> </w:t>
      </w:r>
    </w:p>
    <w:p w14:paraId="767A0A74" w14:textId="77777777" w:rsidR="00E467AA" w:rsidRPr="00A36C8C" w:rsidRDefault="00E467AA" w:rsidP="00C509A3">
      <w:pPr>
        <w:spacing w:line="276" w:lineRule="auto"/>
        <w:ind w:left="-567"/>
        <w:jc w:val="left"/>
        <w:rPr>
          <w:rFonts w:ascii="Calibri" w:hAnsi="Calibri" w:cs="Calibri"/>
          <w:b/>
          <w:bCs/>
          <w:sz w:val="22"/>
          <w:szCs w:val="22"/>
        </w:rPr>
      </w:pPr>
    </w:p>
    <w:p w14:paraId="1D816F3E" w14:textId="42D16770" w:rsidR="00E467AA" w:rsidRPr="00BC3179" w:rsidRDefault="00E467AA" w:rsidP="00C509A3">
      <w:pPr>
        <w:pStyle w:val="Akapitzlist"/>
        <w:numPr>
          <w:ilvl w:val="0"/>
          <w:numId w:val="30"/>
        </w:numPr>
        <w:spacing w:line="276" w:lineRule="auto"/>
        <w:ind w:left="284" w:hanging="284"/>
        <w:jc w:val="left"/>
        <w:rPr>
          <w:rFonts w:ascii="Calibri" w:hAnsi="Calibri" w:cs="Calibri"/>
          <w:b/>
          <w:bCs/>
          <w:sz w:val="22"/>
          <w:szCs w:val="22"/>
        </w:rPr>
      </w:pPr>
      <w:r w:rsidRPr="00BC3179">
        <w:rPr>
          <w:rFonts w:ascii="Calibri" w:hAnsi="Calibri" w:cs="Calibri"/>
          <w:b/>
          <w:bCs/>
          <w:sz w:val="22"/>
          <w:szCs w:val="22"/>
        </w:rPr>
        <w:t>Informacja o zasadach składania i rozpatrywania reklamacji dotyczących transakcji nieautoryzowanych w Banku Spółdzielczym w Tomasowie Lubelskim</w:t>
      </w:r>
    </w:p>
    <w:p w14:paraId="52188D9B" w14:textId="77777777" w:rsidR="00915240" w:rsidRPr="00915240" w:rsidRDefault="00915240" w:rsidP="00C509A3">
      <w:pPr>
        <w:spacing w:line="276" w:lineRule="auto"/>
        <w:ind w:left="-567"/>
        <w:jc w:val="center"/>
        <w:rPr>
          <w:rFonts w:ascii="Calibri" w:hAnsi="Calibri" w:cs="Calibri"/>
          <w:b/>
          <w:bCs/>
          <w:sz w:val="24"/>
          <w:szCs w:val="24"/>
        </w:rPr>
      </w:pPr>
    </w:p>
    <w:p w14:paraId="22CD0F1A" w14:textId="77777777" w:rsidR="00E358F3" w:rsidRPr="00BC3179" w:rsidRDefault="00577D12" w:rsidP="00C509A3">
      <w:pPr>
        <w:numPr>
          <w:ilvl w:val="0"/>
          <w:numId w:val="9"/>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Calibri"/>
          <w:sz w:val="22"/>
          <w:szCs w:val="22"/>
        </w:rPr>
        <w:t>Klient Banku ma prawo do złożenia reklamacji  dotyczącej nieautoryzowanej transakcji płatniczej</w:t>
      </w:r>
      <w:r w:rsidR="00E358F3" w:rsidRPr="00BC3179">
        <w:rPr>
          <w:rFonts w:ascii="Calibri" w:hAnsi="Calibri" w:cs="Calibri"/>
          <w:sz w:val="22"/>
          <w:szCs w:val="22"/>
        </w:rPr>
        <w:t>.</w:t>
      </w:r>
    </w:p>
    <w:p w14:paraId="3D3A5B9D" w14:textId="500A21BC" w:rsidR="00577D12" w:rsidRPr="00BC3179" w:rsidRDefault="00577D12" w:rsidP="00C509A3">
      <w:pPr>
        <w:numPr>
          <w:ilvl w:val="0"/>
          <w:numId w:val="9"/>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Calibri"/>
          <w:sz w:val="22"/>
          <w:szCs w:val="22"/>
        </w:rPr>
        <w:t xml:space="preserve">Klient </w:t>
      </w:r>
      <w:r w:rsidR="00E358F3" w:rsidRPr="00BC3179">
        <w:rPr>
          <w:rFonts w:ascii="Calibri" w:hAnsi="Calibri" w:cs="Calibri"/>
          <w:sz w:val="22"/>
          <w:szCs w:val="22"/>
        </w:rPr>
        <w:t>może</w:t>
      </w:r>
      <w:r w:rsidRPr="00BC3179">
        <w:rPr>
          <w:rFonts w:ascii="Calibri" w:hAnsi="Calibri" w:cs="Calibri"/>
          <w:sz w:val="22"/>
          <w:szCs w:val="22"/>
        </w:rPr>
        <w:t xml:space="preserve"> złoż</w:t>
      </w:r>
      <w:r w:rsidR="00E358F3" w:rsidRPr="00BC3179">
        <w:rPr>
          <w:rFonts w:ascii="Calibri" w:hAnsi="Calibri" w:cs="Calibri"/>
          <w:sz w:val="22"/>
          <w:szCs w:val="22"/>
        </w:rPr>
        <w:t>yć</w:t>
      </w:r>
      <w:r w:rsidRPr="00BC3179">
        <w:rPr>
          <w:rFonts w:ascii="Calibri" w:hAnsi="Calibri" w:cs="Calibri"/>
          <w:sz w:val="22"/>
          <w:szCs w:val="22"/>
        </w:rPr>
        <w:t xml:space="preserve"> reklamacj</w:t>
      </w:r>
      <w:r w:rsidR="00E358F3" w:rsidRPr="00BC3179">
        <w:rPr>
          <w:rFonts w:ascii="Calibri" w:hAnsi="Calibri" w:cs="Calibri"/>
          <w:sz w:val="22"/>
          <w:szCs w:val="22"/>
        </w:rPr>
        <w:t>ę</w:t>
      </w:r>
      <w:r w:rsidRPr="00BC3179">
        <w:rPr>
          <w:rFonts w:ascii="Calibri" w:hAnsi="Calibri" w:cs="Calibri"/>
          <w:sz w:val="22"/>
          <w:szCs w:val="22"/>
        </w:rPr>
        <w:t xml:space="preserve"> przez pełnomocnika, na podstawie prawidłowo sporządzonego pełnomocnictwa.</w:t>
      </w:r>
    </w:p>
    <w:p w14:paraId="02D964A4" w14:textId="77777777" w:rsidR="00577D12" w:rsidRPr="00900AC6" w:rsidRDefault="00577D12" w:rsidP="00C509A3">
      <w:pPr>
        <w:numPr>
          <w:ilvl w:val="0"/>
          <w:numId w:val="9"/>
        </w:numPr>
        <w:tabs>
          <w:tab w:val="clear" w:pos="720"/>
          <w:tab w:val="num" w:pos="284"/>
        </w:tabs>
        <w:spacing w:line="276" w:lineRule="auto"/>
        <w:ind w:left="284" w:hanging="284"/>
        <w:jc w:val="left"/>
        <w:rPr>
          <w:rFonts w:ascii="Calibri" w:hAnsi="Calibri" w:cs="Calibri"/>
          <w:sz w:val="22"/>
          <w:szCs w:val="22"/>
        </w:rPr>
      </w:pPr>
      <w:r w:rsidRPr="00900AC6">
        <w:rPr>
          <w:rFonts w:ascii="Calibri" w:hAnsi="Calibri" w:cs="Calibri"/>
          <w:sz w:val="22"/>
          <w:szCs w:val="22"/>
        </w:rPr>
        <w:t>Klient może złożyć reklamację dotyczącą nieautoryzowanej transakcji płatniczej w następującej formie:</w:t>
      </w:r>
    </w:p>
    <w:p w14:paraId="593D680D" w14:textId="77777777" w:rsidR="00076D84" w:rsidRPr="00900AC6" w:rsidRDefault="00076D84" w:rsidP="00076D84">
      <w:pPr>
        <w:numPr>
          <w:ilvl w:val="0"/>
          <w:numId w:val="36"/>
        </w:numPr>
        <w:spacing w:line="276" w:lineRule="auto"/>
        <w:jc w:val="left"/>
        <w:rPr>
          <w:rFonts w:ascii="Calibri" w:hAnsi="Calibri" w:cs="Calibri"/>
          <w:sz w:val="22"/>
          <w:szCs w:val="22"/>
        </w:rPr>
      </w:pPr>
      <w:r w:rsidRPr="00900AC6">
        <w:rPr>
          <w:rFonts w:ascii="Calibri" w:hAnsi="Calibri" w:cs="Calibri"/>
          <w:sz w:val="22"/>
          <w:szCs w:val="22"/>
        </w:rPr>
        <w:lastRenderedPageBreak/>
        <w:t>na piśmie:</w:t>
      </w:r>
    </w:p>
    <w:p w14:paraId="23CDA8DF" w14:textId="77777777" w:rsidR="00076D84" w:rsidRPr="00900AC6" w:rsidRDefault="00076D84" w:rsidP="005B2409">
      <w:pPr>
        <w:pStyle w:val="Akapitzlist"/>
        <w:numPr>
          <w:ilvl w:val="0"/>
          <w:numId w:val="40"/>
        </w:numPr>
        <w:spacing w:line="276" w:lineRule="auto"/>
        <w:jc w:val="left"/>
        <w:rPr>
          <w:rFonts w:ascii="Calibri" w:hAnsi="Calibri" w:cs="Calibri"/>
          <w:sz w:val="22"/>
          <w:szCs w:val="22"/>
        </w:rPr>
      </w:pPr>
      <w:r w:rsidRPr="00900AC6">
        <w:rPr>
          <w:rFonts w:ascii="Calibri" w:hAnsi="Calibri" w:cs="Calibri"/>
          <w:sz w:val="22"/>
          <w:szCs w:val="22"/>
        </w:rPr>
        <w:t>w postaci papierowej – osobiście w naszej placówce albo wysyłając ją na adres ul. Elizy Orzeszkowej 2, 22-600 Tomaszów Lubelski;</w:t>
      </w:r>
    </w:p>
    <w:p w14:paraId="23D426F0" w14:textId="77777777" w:rsidR="00076D84" w:rsidRPr="00900AC6" w:rsidRDefault="00076D84" w:rsidP="005B2409">
      <w:pPr>
        <w:pStyle w:val="Akapitzlist"/>
        <w:numPr>
          <w:ilvl w:val="0"/>
          <w:numId w:val="40"/>
        </w:numPr>
        <w:spacing w:line="276" w:lineRule="auto"/>
        <w:ind w:left="851" w:hanging="284"/>
        <w:jc w:val="left"/>
        <w:rPr>
          <w:rFonts w:ascii="Calibri" w:hAnsi="Calibri" w:cs="Calibri"/>
          <w:sz w:val="22"/>
          <w:szCs w:val="22"/>
        </w:rPr>
      </w:pPr>
      <w:r w:rsidRPr="00900AC6">
        <w:rPr>
          <w:rFonts w:ascii="Calibri" w:hAnsi="Calibri" w:cs="Calibri"/>
          <w:sz w:val="22"/>
          <w:szCs w:val="22"/>
        </w:rPr>
        <w:t>w postaci elektronicznej –</w:t>
      </w:r>
    </w:p>
    <w:p w14:paraId="1CE69A4F" w14:textId="77777777" w:rsidR="00076D84" w:rsidRPr="00900AC6" w:rsidRDefault="00076D84" w:rsidP="00076D84">
      <w:pPr>
        <w:pStyle w:val="Akapitzlist"/>
        <w:spacing w:line="276" w:lineRule="auto"/>
        <w:ind w:left="1134" w:hanging="283"/>
        <w:jc w:val="left"/>
        <w:rPr>
          <w:rFonts w:ascii="Calibri" w:hAnsi="Calibri" w:cs="Calibri"/>
          <w:sz w:val="22"/>
          <w:szCs w:val="22"/>
        </w:rPr>
      </w:pPr>
      <w:r w:rsidRPr="00900AC6">
        <w:rPr>
          <w:rFonts w:ascii="Calibri" w:hAnsi="Calibri" w:cs="Calibri"/>
          <w:sz w:val="22"/>
          <w:szCs w:val="22"/>
        </w:rPr>
        <w:t>- za pomocą środka komunikacji elektronicznej (e-mail: sekretariat@bstomaszowl.pl, system bankowości elektronicznej), albo</w:t>
      </w:r>
    </w:p>
    <w:p w14:paraId="55BA895D" w14:textId="77777777" w:rsidR="00076D84" w:rsidRPr="00900AC6" w:rsidRDefault="00076D84" w:rsidP="00076D84">
      <w:pPr>
        <w:pStyle w:val="Akapitzlist"/>
        <w:spacing w:line="276" w:lineRule="auto"/>
        <w:ind w:left="1134" w:hanging="283"/>
        <w:jc w:val="left"/>
        <w:rPr>
          <w:rFonts w:ascii="Calibri" w:hAnsi="Calibri" w:cs="Calibri"/>
          <w:sz w:val="22"/>
          <w:szCs w:val="22"/>
        </w:rPr>
      </w:pPr>
      <w:r w:rsidRPr="00900AC6">
        <w:rPr>
          <w:rFonts w:ascii="Calibri" w:hAnsi="Calibri" w:cs="Calibri"/>
          <w:sz w:val="22"/>
          <w:szCs w:val="22"/>
        </w:rPr>
        <w:t>- wysyłając ją na adres Banku do doręczeń elektronicznych: AE:PL-37917-23121-AFDBV-23 w ramach usługi e-Doręczenia;</w:t>
      </w:r>
    </w:p>
    <w:p w14:paraId="70348541" w14:textId="77777777" w:rsidR="00076D84" w:rsidRPr="00900AC6" w:rsidRDefault="00076D84" w:rsidP="00076D84">
      <w:pPr>
        <w:numPr>
          <w:ilvl w:val="0"/>
          <w:numId w:val="36"/>
        </w:numPr>
        <w:spacing w:line="276" w:lineRule="auto"/>
        <w:ind w:left="567" w:hanging="283"/>
        <w:jc w:val="left"/>
        <w:rPr>
          <w:rFonts w:ascii="Calibri" w:hAnsi="Calibri" w:cs="Calibri"/>
          <w:sz w:val="22"/>
          <w:szCs w:val="22"/>
        </w:rPr>
      </w:pPr>
      <w:r w:rsidRPr="00900AC6">
        <w:rPr>
          <w:rFonts w:ascii="Calibri" w:hAnsi="Calibri" w:cs="Calibri"/>
          <w:sz w:val="22"/>
          <w:szCs w:val="22"/>
        </w:rPr>
        <w:t>ustnie:</w:t>
      </w:r>
    </w:p>
    <w:p w14:paraId="29E911F7" w14:textId="77777777" w:rsidR="00076D84" w:rsidRPr="00900AC6" w:rsidRDefault="00076D84" w:rsidP="005B2409">
      <w:pPr>
        <w:pStyle w:val="Akapitzlist"/>
        <w:numPr>
          <w:ilvl w:val="0"/>
          <w:numId w:val="41"/>
        </w:numPr>
        <w:spacing w:line="276" w:lineRule="auto"/>
        <w:jc w:val="left"/>
        <w:rPr>
          <w:rFonts w:ascii="Calibri" w:hAnsi="Calibri" w:cs="Calibri"/>
          <w:sz w:val="22"/>
          <w:szCs w:val="22"/>
        </w:rPr>
      </w:pPr>
      <w:r w:rsidRPr="00900AC6">
        <w:rPr>
          <w:rFonts w:ascii="Calibri" w:hAnsi="Calibri" w:cs="Calibri"/>
          <w:sz w:val="22"/>
          <w:szCs w:val="22"/>
        </w:rPr>
        <w:t>telefonicznie albo</w:t>
      </w:r>
    </w:p>
    <w:p w14:paraId="6D62F43D" w14:textId="77777777" w:rsidR="00076D84" w:rsidRPr="00900AC6" w:rsidRDefault="00076D84" w:rsidP="005B2409">
      <w:pPr>
        <w:pStyle w:val="Akapitzlist"/>
        <w:numPr>
          <w:ilvl w:val="0"/>
          <w:numId w:val="41"/>
        </w:numPr>
        <w:spacing w:line="276" w:lineRule="auto"/>
        <w:ind w:left="851" w:hanging="284"/>
        <w:jc w:val="left"/>
        <w:rPr>
          <w:rFonts w:ascii="Calibri" w:hAnsi="Calibri" w:cs="Calibri"/>
          <w:sz w:val="22"/>
          <w:szCs w:val="22"/>
        </w:rPr>
      </w:pPr>
      <w:r w:rsidRPr="00900AC6">
        <w:rPr>
          <w:rFonts w:ascii="Calibri" w:hAnsi="Calibri" w:cs="Calibri"/>
          <w:sz w:val="22"/>
          <w:szCs w:val="22"/>
        </w:rPr>
        <w:t>osobiście w naszej placówce do protokołu reklamacyjnego.</w:t>
      </w:r>
    </w:p>
    <w:p w14:paraId="20F45A6A" w14:textId="377F755D" w:rsidR="00076D84" w:rsidRPr="00900AC6" w:rsidRDefault="00076D84" w:rsidP="005B2409">
      <w:pPr>
        <w:pStyle w:val="Akapitzlist"/>
        <w:spacing w:line="276" w:lineRule="auto"/>
        <w:ind w:left="502"/>
        <w:jc w:val="left"/>
        <w:rPr>
          <w:rFonts w:ascii="Calibri" w:hAnsi="Calibri" w:cs="Calibri"/>
          <w:sz w:val="22"/>
          <w:szCs w:val="22"/>
        </w:rPr>
      </w:pPr>
      <w:r w:rsidRPr="00900AC6">
        <w:rPr>
          <w:rFonts w:ascii="Calibri" w:hAnsi="Calibri" w:cs="Calibri"/>
          <w:sz w:val="22"/>
          <w:szCs w:val="22"/>
        </w:rPr>
        <w:t>Jeśli Klient złoży reklamację ustnie w placówce, potwierdzimy jej przyjęcie w protokole reklamacyjnym.</w:t>
      </w:r>
    </w:p>
    <w:p w14:paraId="6B96CFD8" w14:textId="6A8CE698" w:rsidR="00577D12" w:rsidRPr="00BC3179" w:rsidRDefault="00577D12" w:rsidP="00C509A3">
      <w:pPr>
        <w:numPr>
          <w:ilvl w:val="0"/>
          <w:numId w:val="9"/>
        </w:numPr>
        <w:tabs>
          <w:tab w:val="clear" w:pos="720"/>
          <w:tab w:val="num" w:pos="284"/>
        </w:tabs>
        <w:spacing w:line="276" w:lineRule="auto"/>
        <w:ind w:left="284" w:hanging="284"/>
        <w:jc w:val="left"/>
        <w:rPr>
          <w:rFonts w:ascii="Calibri" w:hAnsi="Calibri" w:cs="Calibri"/>
          <w:sz w:val="22"/>
          <w:szCs w:val="22"/>
        </w:rPr>
      </w:pPr>
      <w:r w:rsidRPr="00900AC6">
        <w:rPr>
          <w:rFonts w:ascii="Calibri" w:hAnsi="Calibri" w:cs="Calibri"/>
          <w:sz w:val="22"/>
          <w:szCs w:val="22"/>
        </w:rPr>
        <w:t xml:space="preserve">Klient powinien </w:t>
      </w:r>
      <w:r w:rsidR="00F92553" w:rsidRPr="00900AC6">
        <w:rPr>
          <w:rFonts w:ascii="Calibri" w:hAnsi="Calibri" w:cs="Calibri"/>
          <w:sz w:val="22"/>
          <w:szCs w:val="22"/>
        </w:rPr>
        <w:t>zgłosić</w:t>
      </w:r>
      <w:r w:rsidRPr="00900AC6">
        <w:rPr>
          <w:rFonts w:ascii="Calibri" w:hAnsi="Calibri" w:cs="Calibri"/>
          <w:sz w:val="22"/>
          <w:szCs w:val="22"/>
        </w:rPr>
        <w:t xml:space="preserve"> nieautoryzowan</w:t>
      </w:r>
      <w:r w:rsidR="00F92553" w:rsidRPr="00900AC6">
        <w:rPr>
          <w:rFonts w:ascii="Calibri" w:hAnsi="Calibri" w:cs="Calibri"/>
          <w:sz w:val="22"/>
          <w:szCs w:val="22"/>
        </w:rPr>
        <w:t>ą</w:t>
      </w:r>
      <w:r w:rsidRPr="00900AC6">
        <w:rPr>
          <w:rFonts w:ascii="Calibri" w:hAnsi="Calibri" w:cs="Calibri"/>
          <w:sz w:val="22"/>
          <w:szCs w:val="22"/>
        </w:rPr>
        <w:t xml:space="preserve"> transakcj</w:t>
      </w:r>
      <w:r w:rsidR="00F92553" w:rsidRPr="00900AC6">
        <w:rPr>
          <w:rFonts w:ascii="Calibri" w:hAnsi="Calibri" w:cs="Calibri"/>
          <w:sz w:val="22"/>
          <w:szCs w:val="22"/>
        </w:rPr>
        <w:t>ę</w:t>
      </w:r>
      <w:r w:rsidRPr="00900AC6">
        <w:rPr>
          <w:rFonts w:ascii="Calibri" w:hAnsi="Calibri" w:cs="Calibri"/>
          <w:sz w:val="22"/>
          <w:szCs w:val="22"/>
        </w:rPr>
        <w:t xml:space="preserve"> niezwłocznie po jej stwierdzeniu. </w:t>
      </w:r>
      <w:r w:rsidR="00F92553" w:rsidRPr="00900AC6">
        <w:rPr>
          <w:rFonts w:ascii="Calibri" w:hAnsi="Calibri" w:cs="Calibri"/>
          <w:sz w:val="22"/>
          <w:szCs w:val="22"/>
        </w:rPr>
        <w:t>Prosimy o</w:t>
      </w:r>
      <w:r w:rsidR="00F92553" w:rsidRPr="00BC3179">
        <w:rPr>
          <w:rFonts w:ascii="Calibri" w:hAnsi="Calibri" w:cs="Calibri"/>
          <w:sz w:val="22"/>
          <w:szCs w:val="22"/>
        </w:rPr>
        <w:t xml:space="preserve"> przekazanie nam</w:t>
      </w:r>
      <w:r w:rsidRPr="00BC3179">
        <w:rPr>
          <w:rFonts w:ascii="Calibri" w:hAnsi="Calibri" w:cs="Calibri"/>
          <w:sz w:val="22"/>
          <w:szCs w:val="22"/>
        </w:rPr>
        <w:t>:</w:t>
      </w:r>
    </w:p>
    <w:p w14:paraId="13B08C47" w14:textId="6619E20D" w:rsidR="00577D12" w:rsidRPr="00BC3179" w:rsidRDefault="00577D12" w:rsidP="00C509A3">
      <w:pPr>
        <w:numPr>
          <w:ilvl w:val="1"/>
          <w:numId w:val="9"/>
        </w:numPr>
        <w:spacing w:line="276" w:lineRule="auto"/>
        <w:ind w:left="567" w:hanging="284"/>
        <w:jc w:val="left"/>
        <w:rPr>
          <w:rFonts w:ascii="Calibri" w:hAnsi="Calibri" w:cs="Calibri"/>
          <w:sz w:val="22"/>
          <w:szCs w:val="22"/>
        </w:rPr>
      </w:pPr>
      <w:r w:rsidRPr="00BC3179">
        <w:rPr>
          <w:rFonts w:ascii="Calibri" w:hAnsi="Calibri" w:cs="Calibri"/>
          <w:sz w:val="22"/>
          <w:szCs w:val="22"/>
        </w:rPr>
        <w:t>numer</w:t>
      </w:r>
      <w:r w:rsidR="000E2287" w:rsidRPr="00BC3179">
        <w:rPr>
          <w:rFonts w:ascii="Calibri" w:hAnsi="Calibri" w:cs="Calibri"/>
          <w:sz w:val="22"/>
          <w:szCs w:val="22"/>
        </w:rPr>
        <w:t>u</w:t>
      </w:r>
      <w:r w:rsidRPr="00BC3179">
        <w:rPr>
          <w:rFonts w:ascii="Calibri" w:hAnsi="Calibri" w:cs="Calibri"/>
          <w:sz w:val="22"/>
          <w:szCs w:val="22"/>
        </w:rPr>
        <w:t xml:space="preserve"> rachunku lub numer</w:t>
      </w:r>
      <w:r w:rsidR="000E2287" w:rsidRPr="00BC3179">
        <w:rPr>
          <w:rFonts w:ascii="Calibri" w:hAnsi="Calibri" w:cs="Calibri"/>
          <w:sz w:val="22"/>
          <w:szCs w:val="22"/>
        </w:rPr>
        <w:t>u</w:t>
      </w:r>
      <w:r w:rsidRPr="00BC3179">
        <w:rPr>
          <w:rFonts w:ascii="Calibri" w:hAnsi="Calibri" w:cs="Calibri"/>
          <w:sz w:val="22"/>
          <w:szCs w:val="22"/>
        </w:rPr>
        <w:t xml:space="preserve"> karty związanej z </w:t>
      </w:r>
      <w:r w:rsidR="000E2287" w:rsidRPr="00BC3179">
        <w:rPr>
          <w:rFonts w:ascii="Calibri" w:hAnsi="Calibri" w:cs="Calibri"/>
          <w:sz w:val="22"/>
          <w:szCs w:val="22"/>
        </w:rPr>
        <w:t>reklamowaną transakcją</w:t>
      </w:r>
      <w:r w:rsidRPr="00BC3179">
        <w:rPr>
          <w:rFonts w:ascii="Calibri" w:hAnsi="Calibri" w:cs="Calibri"/>
          <w:sz w:val="22"/>
          <w:szCs w:val="22"/>
        </w:rPr>
        <w:t>;</w:t>
      </w:r>
    </w:p>
    <w:p w14:paraId="77024E8A" w14:textId="1D96C9CB" w:rsidR="00577D12" w:rsidRPr="00BC3179" w:rsidRDefault="00577D12" w:rsidP="00C509A3">
      <w:pPr>
        <w:numPr>
          <w:ilvl w:val="1"/>
          <w:numId w:val="9"/>
        </w:numPr>
        <w:spacing w:line="276" w:lineRule="auto"/>
        <w:ind w:left="567" w:hanging="284"/>
        <w:jc w:val="left"/>
        <w:rPr>
          <w:rFonts w:ascii="Calibri" w:hAnsi="Calibri" w:cs="Calibri"/>
          <w:sz w:val="22"/>
          <w:szCs w:val="22"/>
        </w:rPr>
      </w:pPr>
      <w:r w:rsidRPr="00BC3179">
        <w:rPr>
          <w:rFonts w:ascii="Calibri" w:hAnsi="Calibri" w:cs="Calibri"/>
          <w:sz w:val="22"/>
          <w:szCs w:val="22"/>
        </w:rPr>
        <w:t>imi</w:t>
      </w:r>
      <w:r w:rsidR="002F3827" w:rsidRPr="00BC3179">
        <w:rPr>
          <w:rFonts w:ascii="Calibri" w:hAnsi="Calibri" w:cs="Calibri"/>
          <w:sz w:val="22"/>
          <w:szCs w:val="22"/>
        </w:rPr>
        <w:t>enia</w:t>
      </w:r>
      <w:r w:rsidRPr="00BC3179">
        <w:rPr>
          <w:rFonts w:ascii="Calibri" w:hAnsi="Calibri" w:cs="Calibri"/>
          <w:sz w:val="22"/>
          <w:szCs w:val="22"/>
        </w:rPr>
        <w:t xml:space="preserve"> i nazwisk</w:t>
      </w:r>
      <w:r w:rsidR="002F3827" w:rsidRPr="00BC3179">
        <w:rPr>
          <w:rFonts w:ascii="Calibri" w:hAnsi="Calibri" w:cs="Calibri"/>
          <w:sz w:val="22"/>
          <w:szCs w:val="22"/>
        </w:rPr>
        <w:t>a</w:t>
      </w:r>
      <w:r w:rsidRPr="00BC3179">
        <w:rPr>
          <w:rFonts w:ascii="Calibri" w:hAnsi="Calibri" w:cs="Calibri"/>
          <w:sz w:val="22"/>
          <w:szCs w:val="22"/>
        </w:rPr>
        <w:t xml:space="preserve"> Posiadacza rachunku</w:t>
      </w:r>
      <w:r w:rsidR="002F3827" w:rsidRPr="00BC3179">
        <w:rPr>
          <w:rFonts w:ascii="Calibri" w:hAnsi="Calibri" w:cs="Calibri"/>
          <w:sz w:val="22"/>
          <w:szCs w:val="22"/>
        </w:rPr>
        <w:t>,</w:t>
      </w:r>
      <w:r w:rsidRPr="00BC3179">
        <w:rPr>
          <w:rFonts w:ascii="Calibri" w:hAnsi="Calibri" w:cs="Calibri"/>
          <w:sz w:val="22"/>
          <w:szCs w:val="22"/>
        </w:rPr>
        <w:t xml:space="preserve"> Użytkownika</w:t>
      </w:r>
      <w:r w:rsidR="002F3827" w:rsidRPr="00BC3179">
        <w:rPr>
          <w:rFonts w:ascii="Calibri" w:hAnsi="Calibri" w:cs="Calibri"/>
          <w:sz w:val="22"/>
          <w:szCs w:val="22"/>
        </w:rPr>
        <w:t xml:space="preserve"> lub Użytkownika</w:t>
      </w:r>
      <w:r w:rsidRPr="00BC3179">
        <w:rPr>
          <w:rFonts w:ascii="Calibri" w:hAnsi="Calibri" w:cs="Calibri"/>
          <w:sz w:val="22"/>
          <w:szCs w:val="22"/>
        </w:rPr>
        <w:t xml:space="preserve"> karty;</w:t>
      </w:r>
    </w:p>
    <w:p w14:paraId="2E8C00AA" w14:textId="7314D021" w:rsidR="00577D12" w:rsidRPr="00A36C8C" w:rsidRDefault="00577D12" w:rsidP="00C509A3">
      <w:pPr>
        <w:numPr>
          <w:ilvl w:val="1"/>
          <w:numId w:val="9"/>
        </w:numPr>
        <w:spacing w:line="276" w:lineRule="auto"/>
        <w:ind w:left="567" w:hanging="284"/>
        <w:jc w:val="left"/>
        <w:rPr>
          <w:rFonts w:ascii="Calibri" w:hAnsi="Calibri" w:cs="Calibri"/>
          <w:sz w:val="22"/>
          <w:szCs w:val="22"/>
        </w:rPr>
      </w:pPr>
      <w:r w:rsidRPr="00A36C8C">
        <w:rPr>
          <w:rFonts w:ascii="Calibri" w:hAnsi="Calibri" w:cs="Calibri"/>
          <w:sz w:val="22"/>
          <w:szCs w:val="22"/>
        </w:rPr>
        <w:t>dat</w:t>
      </w:r>
      <w:r w:rsidR="002103CD" w:rsidRPr="00A36C8C">
        <w:rPr>
          <w:rFonts w:ascii="Calibri" w:hAnsi="Calibri" w:cs="Calibri"/>
          <w:sz w:val="22"/>
          <w:szCs w:val="22"/>
        </w:rPr>
        <w:t>y</w:t>
      </w:r>
      <w:r w:rsidRPr="00A36C8C">
        <w:rPr>
          <w:rFonts w:ascii="Calibri" w:hAnsi="Calibri" w:cs="Calibri"/>
          <w:sz w:val="22"/>
          <w:szCs w:val="22"/>
        </w:rPr>
        <w:t xml:space="preserve"> dokonania transakcji płatniczej;</w:t>
      </w:r>
    </w:p>
    <w:p w14:paraId="4C024F67" w14:textId="3F495F24" w:rsidR="00577D12" w:rsidRPr="00A36C8C" w:rsidRDefault="00577D12" w:rsidP="00C509A3">
      <w:pPr>
        <w:numPr>
          <w:ilvl w:val="1"/>
          <w:numId w:val="9"/>
        </w:numPr>
        <w:spacing w:line="276" w:lineRule="auto"/>
        <w:ind w:left="567" w:hanging="284"/>
        <w:jc w:val="left"/>
        <w:rPr>
          <w:rFonts w:ascii="Calibri" w:hAnsi="Calibri" w:cs="Calibri"/>
          <w:sz w:val="22"/>
          <w:szCs w:val="22"/>
        </w:rPr>
      </w:pPr>
      <w:r w:rsidRPr="00A36C8C">
        <w:rPr>
          <w:rFonts w:ascii="Calibri" w:hAnsi="Calibri" w:cs="Calibri"/>
          <w:sz w:val="22"/>
          <w:szCs w:val="22"/>
        </w:rPr>
        <w:t>oryginaln</w:t>
      </w:r>
      <w:r w:rsidR="002103CD" w:rsidRPr="00A36C8C">
        <w:rPr>
          <w:rFonts w:ascii="Calibri" w:hAnsi="Calibri" w:cs="Calibri"/>
          <w:sz w:val="22"/>
          <w:szCs w:val="22"/>
        </w:rPr>
        <w:t>ej</w:t>
      </w:r>
      <w:r w:rsidRPr="00A36C8C">
        <w:rPr>
          <w:rFonts w:ascii="Calibri" w:hAnsi="Calibri" w:cs="Calibri"/>
          <w:sz w:val="22"/>
          <w:szCs w:val="22"/>
        </w:rPr>
        <w:t xml:space="preserve"> kwot</w:t>
      </w:r>
      <w:r w:rsidR="002103CD" w:rsidRPr="00A36C8C">
        <w:rPr>
          <w:rFonts w:ascii="Calibri" w:hAnsi="Calibri" w:cs="Calibri"/>
          <w:sz w:val="22"/>
          <w:szCs w:val="22"/>
        </w:rPr>
        <w:t>y</w:t>
      </w:r>
      <w:r w:rsidRPr="00A36C8C">
        <w:rPr>
          <w:rFonts w:ascii="Calibri" w:hAnsi="Calibri" w:cs="Calibri"/>
          <w:sz w:val="22"/>
          <w:szCs w:val="22"/>
        </w:rPr>
        <w:t xml:space="preserve"> transakcji płatniczej;</w:t>
      </w:r>
    </w:p>
    <w:p w14:paraId="0FACED80" w14:textId="413DB974" w:rsidR="00577D12" w:rsidRPr="00A36C8C" w:rsidRDefault="00577D12" w:rsidP="00C509A3">
      <w:pPr>
        <w:numPr>
          <w:ilvl w:val="1"/>
          <w:numId w:val="9"/>
        </w:numPr>
        <w:spacing w:line="276" w:lineRule="auto"/>
        <w:ind w:left="567" w:hanging="284"/>
        <w:jc w:val="left"/>
        <w:rPr>
          <w:rFonts w:ascii="Calibri" w:hAnsi="Calibri" w:cs="Calibri"/>
          <w:sz w:val="22"/>
          <w:szCs w:val="22"/>
        </w:rPr>
      </w:pPr>
      <w:r w:rsidRPr="00A36C8C">
        <w:rPr>
          <w:rFonts w:ascii="Calibri" w:hAnsi="Calibri" w:cs="Calibri"/>
          <w:sz w:val="22"/>
          <w:szCs w:val="22"/>
        </w:rPr>
        <w:t>nazw</w:t>
      </w:r>
      <w:r w:rsidR="002103CD" w:rsidRPr="00A36C8C">
        <w:rPr>
          <w:rFonts w:ascii="Calibri" w:hAnsi="Calibri" w:cs="Calibri"/>
          <w:sz w:val="22"/>
          <w:szCs w:val="22"/>
        </w:rPr>
        <w:t>y lub adresu placówki</w:t>
      </w:r>
      <w:r w:rsidRPr="00A36C8C">
        <w:rPr>
          <w:rFonts w:ascii="Calibri" w:hAnsi="Calibri" w:cs="Calibri"/>
          <w:sz w:val="22"/>
          <w:szCs w:val="22"/>
        </w:rPr>
        <w:t xml:space="preserve"> akceptanta lub bankomatu w przypadku transakcji dokonywanych kartą debetową;</w:t>
      </w:r>
    </w:p>
    <w:p w14:paraId="781FFB1F" w14:textId="42491262" w:rsidR="00577D12" w:rsidRPr="00BC3179" w:rsidRDefault="00577D12" w:rsidP="00C509A3">
      <w:pPr>
        <w:numPr>
          <w:ilvl w:val="1"/>
          <w:numId w:val="9"/>
        </w:numPr>
        <w:spacing w:line="276" w:lineRule="auto"/>
        <w:ind w:left="567" w:hanging="284"/>
        <w:jc w:val="left"/>
        <w:rPr>
          <w:rFonts w:ascii="Calibri" w:hAnsi="Calibri" w:cs="Calibri"/>
          <w:sz w:val="22"/>
          <w:szCs w:val="22"/>
        </w:rPr>
      </w:pPr>
      <w:r w:rsidRPr="00BC3179">
        <w:rPr>
          <w:rFonts w:ascii="Calibri" w:hAnsi="Calibri" w:cs="Calibri"/>
          <w:sz w:val="22"/>
          <w:szCs w:val="22"/>
        </w:rPr>
        <w:t>wskazani</w:t>
      </w:r>
      <w:r w:rsidR="002103CD" w:rsidRPr="00BC3179">
        <w:rPr>
          <w:rFonts w:ascii="Calibri" w:hAnsi="Calibri" w:cs="Calibri"/>
          <w:sz w:val="22"/>
          <w:szCs w:val="22"/>
        </w:rPr>
        <w:t>a</w:t>
      </w:r>
      <w:r w:rsidRPr="00BC3179">
        <w:rPr>
          <w:rFonts w:ascii="Calibri" w:hAnsi="Calibri" w:cs="Calibri"/>
          <w:sz w:val="22"/>
          <w:szCs w:val="22"/>
        </w:rPr>
        <w:t xml:space="preserve"> powodu złożenia reklamacji;</w:t>
      </w:r>
    </w:p>
    <w:p w14:paraId="7DF1DA3B" w14:textId="25472AAA" w:rsidR="00577D12" w:rsidRPr="00BC3179" w:rsidRDefault="00577D12" w:rsidP="00C509A3">
      <w:pPr>
        <w:numPr>
          <w:ilvl w:val="1"/>
          <w:numId w:val="9"/>
        </w:numPr>
        <w:spacing w:line="276" w:lineRule="auto"/>
        <w:ind w:left="567" w:hanging="284"/>
        <w:jc w:val="left"/>
        <w:rPr>
          <w:rFonts w:ascii="Calibri" w:hAnsi="Calibri" w:cs="Calibri"/>
          <w:sz w:val="22"/>
          <w:szCs w:val="22"/>
        </w:rPr>
      </w:pPr>
      <w:r w:rsidRPr="00BC3179">
        <w:rPr>
          <w:rFonts w:ascii="Calibri" w:hAnsi="Calibri" w:cs="Calibri"/>
          <w:sz w:val="22"/>
          <w:szCs w:val="22"/>
        </w:rPr>
        <w:t>potwierdzeni</w:t>
      </w:r>
      <w:r w:rsidR="002103CD" w:rsidRPr="00BC3179">
        <w:rPr>
          <w:rFonts w:ascii="Calibri" w:hAnsi="Calibri" w:cs="Calibri"/>
          <w:sz w:val="22"/>
          <w:szCs w:val="22"/>
        </w:rPr>
        <w:t>a</w:t>
      </w:r>
      <w:r w:rsidRPr="00BC3179">
        <w:rPr>
          <w:rFonts w:ascii="Calibri" w:hAnsi="Calibri" w:cs="Calibri"/>
          <w:sz w:val="22"/>
          <w:szCs w:val="22"/>
        </w:rPr>
        <w:t xml:space="preserve"> czy </w:t>
      </w:r>
      <w:r w:rsidR="002103CD" w:rsidRPr="00BC3179">
        <w:rPr>
          <w:rFonts w:ascii="Calibri" w:hAnsi="Calibri" w:cs="Calibri"/>
          <w:sz w:val="22"/>
          <w:szCs w:val="22"/>
        </w:rPr>
        <w:t>Użytkownik lub</w:t>
      </w:r>
      <w:r w:rsidRPr="00BC3179">
        <w:rPr>
          <w:rFonts w:ascii="Calibri" w:hAnsi="Calibri" w:cs="Calibri"/>
          <w:sz w:val="22"/>
          <w:szCs w:val="22"/>
        </w:rPr>
        <w:t xml:space="preserve"> Użytkownik karty posiada</w:t>
      </w:r>
      <w:r w:rsidR="002103CD" w:rsidRPr="00BC3179">
        <w:rPr>
          <w:rFonts w:ascii="Calibri" w:hAnsi="Calibri" w:cs="Calibri"/>
          <w:sz w:val="22"/>
          <w:szCs w:val="22"/>
        </w:rPr>
        <w:t>ł</w:t>
      </w:r>
      <w:r w:rsidRPr="00BC3179">
        <w:rPr>
          <w:rFonts w:ascii="Calibri" w:hAnsi="Calibri" w:cs="Calibri"/>
          <w:sz w:val="22"/>
          <w:szCs w:val="22"/>
        </w:rPr>
        <w:t xml:space="preserve"> kart</w:t>
      </w:r>
      <w:r w:rsidR="002103CD" w:rsidRPr="00BC3179">
        <w:rPr>
          <w:rFonts w:ascii="Calibri" w:hAnsi="Calibri" w:cs="Calibri"/>
          <w:sz w:val="22"/>
          <w:szCs w:val="22"/>
        </w:rPr>
        <w:t>ę</w:t>
      </w:r>
      <w:r w:rsidRPr="00BC3179">
        <w:rPr>
          <w:rFonts w:ascii="Calibri" w:hAnsi="Calibri" w:cs="Calibri"/>
          <w:sz w:val="22"/>
          <w:szCs w:val="22"/>
        </w:rPr>
        <w:t xml:space="preserve"> w chwili realizacji </w:t>
      </w:r>
      <w:r w:rsidR="002103CD" w:rsidRPr="00BC3179">
        <w:rPr>
          <w:rFonts w:ascii="Calibri" w:hAnsi="Calibri" w:cs="Calibri"/>
          <w:sz w:val="22"/>
          <w:szCs w:val="22"/>
        </w:rPr>
        <w:t xml:space="preserve">reklamowanej </w:t>
      </w:r>
      <w:r w:rsidRPr="00BC3179">
        <w:rPr>
          <w:rFonts w:ascii="Calibri" w:hAnsi="Calibri" w:cs="Calibri"/>
          <w:sz w:val="22"/>
          <w:szCs w:val="22"/>
        </w:rPr>
        <w:t xml:space="preserve">transakcji </w:t>
      </w:r>
      <w:r w:rsidR="002103CD" w:rsidRPr="00BC3179">
        <w:rPr>
          <w:rFonts w:ascii="Calibri" w:hAnsi="Calibri" w:cs="Calibri"/>
          <w:sz w:val="22"/>
          <w:szCs w:val="22"/>
        </w:rPr>
        <w:t>kartą</w:t>
      </w:r>
      <w:r w:rsidRPr="00BC3179">
        <w:rPr>
          <w:rFonts w:ascii="Calibri" w:hAnsi="Calibri" w:cs="Calibri"/>
          <w:sz w:val="22"/>
          <w:szCs w:val="22"/>
        </w:rPr>
        <w:t>;</w:t>
      </w:r>
    </w:p>
    <w:p w14:paraId="3DB91F61" w14:textId="5B6508A9" w:rsidR="00CD3BF9" w:rsidRPr="00BC3179" w:rsidRDefault="00CD3BF9" w:rsidP="00C509A3">
      <w:pPr>
        <w:numPr>
          <w:ilvl w:val="1"/>
          <w:numId w:val="9"/>
        </w:numPr>
        <w:spacing w:line="276" w:lineRule="auto"/>
        <w:ind w:left="567" w:hanging="284"/>
        <w:jc w:val="left"/>
        <w:rPr>
          <w:rFonts w:ascii="Calibri" w:hAnsi="Calibri" w:cs="Calibri"/>
          <w:sz w:val="22"/>
          <w:szCs w:val="22"/>
        </w:rPr>
      </w:pPr>
      <w:r w:rsidRPr="00BC3179">
        <w:rPr>
          <w:rFonts w:ascii="Calibri" w:hAnsi="Calibri" w:cs="Arial"/>
          <w:sz w:val="22"/>
          <w:szCs w:val="22"/>
        </w:rPr>
        <w:t>potwierdzenia czy reklamowana transakcja na rachunku płatniczym była wykonana z należącego do Posiadacza, Użytkownika karty lub Użytkownika urządzenia, które umożliwiało dokonanie tej transakcji.</w:t>
      </w:r>
    </w:p>
    <w:p w14:paraId="424E00F2" w14:textId="77777777" w:rsidR="00577D12" w:rsidRPr="00A36C8C" w:rsidRDefault="00577D12" w:rsidP="00C509A3">
      <w:pPr>
        <w:numPr>
          <w:ilvl w:val="0"/>
          <w:numId w:val="9"/>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Calibri"/>
          <w:sz w:val="22"/>
          <w:szCs w:val="22"/>
        </w:rPr>
        <w:t>Bank udziela odpowiedzi na reklamację w terminie do 15 dni roboczych od dnia jej otrzymania.</w:t>
      </w:r>
      <w:r w:rsidRPr="00A36C8C">
        <w:rPr>
          <w:rFonts w:ascii="Calibri" w:hAnsi="Calibri" w:cs="Calibri"/>
          <w:sz w:val="22"/>
          <w:szCs w:val="22"/>
        </w:rPr>
        <w:t xml:space="preserve"> W uzasadnionych przypadkach, gdy zachodzi konieczność przeprowadzenia dodatkowego postępowania wyjaśniającego, i tym samym 15 dniowy termin rozpatrzenia reklamacji nie może zostać dotrzymany, Bank przed upływem tego terminu, informuje Klienta o przyczynie opóźnienia ze wskazaniem okoliczności, które muszą zostać ustalone oraz przewidywanego terminu udzielenia odpowiedzi.</w:t>
      </w:r>
    </w:p>
    <w:p w14:paraId="69EF5968" w14:textId="7081E66C" w:rsidR="00577D12" w:rsidRPr="00A36C8C" w:rsidRDefault="00577D12" w:rsidP="00C509A3">
      <w:pPr>
        <w:numPr>
          <w:ilvl w:val="0"/>
          <w:numId w:val="9"/>
        </w:numPr>
        <w:tabs>
          <w:tab w:val="clear" w:pos="720"/>
          <w:tab w:val="num" w:pos="284"/>
        </w:tabs>
        <w:spacing w:line="276" w:lineRule="auto"/>
        <w:ind w:left="284" w:hanging="284"/>
        <w:jc w:val="left"/>
        <w:rPr>
          <w:rFonts w:ascii="Calibri" w:hAnsi="Calibri" w:cs="Calibri"/>
          <w:sz w:val="22"/>
          <w:szCs w:val="22"/>
        </w:rPr>
      </w:pPr>
      <w:r w:rsidRPr="00A36C8C">
        <w:rPr>
          <w:rFonts w:ascii="Calibri" w:hAnsi="Calibri" w:cs="Calibri"/>
          <w:sz w:val="22"/>
          <w:szCs w:val="22"/>
        </w:rPr>
        <w:t>W przypadku stwierdzenia przez Bank wystąpienia nieautoryzowanej transakcji, Bank niezwłocznie, to jest najpóźniej do końca kolejnego dnia roboczego,  przywraca obciążony rachunek Klienta do stanu, jaki istniałby, gdyby nie miała ona miejsca</w:t>
      </w:r>
      <w:r w:rsidR="00E8612D" w:rsidRPr="00A36C8C">
        <w:rPr>
          <w:rFonts w:ascii="Calibri" w:hAnsi="Calibri" w:cs="Calibri"/>
          <w:sz w:val="22"/>
          <w:szCs w:val="22"/>
        </w:rPr>
        <w:t>,</w:t>
      </w:r>
      <w:r w:rsidRPr="00A36C8C">
        <w:rPr>
          <w:rFonts w:ascii="Calibri" w:hAnsi="Calibri" w:cs="Calibri"/>
          <w:sz w:val="22"/>
          <w:szCs w:val="22"/>
        </w:rPr>
        <w:t xml:space="preserve"> z wyjątkiem gdy:</w:t>
      </w:r>
    </w:p>
    <w:p w14:paraId="1E45D628" w14:textId="77777777" w:rsidR="00577D12" w:rsidRPr="00A36C8C" w:rsidRDefault="00577D12" w:rsidP="00C509A3">
      <w:pPr>
        <w:numPr>
          <w:ilvl w:val="1"/>
          <w:numId w:val="9"/>
        </w:numPr>
        <w:spacing w:line="276" w:lineRule="auto"/>
        <w:ind w:left="567" w:hanging="284"/>
        <w:jc w:val="left"/>
        <w:rPr>
          <w:rFonts w:ascii="Calibri" w:hAnsi="Calibri" w:cs="Calibri"/>
          <w:sz w:val="22"/>
          <w:szCs w:val="22"/>
        </w:rPr>
      </w:pPr>
      <w:r w:rsidRPr="00A36C8C">
        <w:rPr>
          <w:rFonts w:ascii="Calibri" w:hAnsi="Calibri" w:cs="Calibri"/>
          <w:sz w:val="22"/>
          <w:szCs w:val="22"/>
        </w:rPr>
        <w:t>Bank ma uzasadnione i należycie udokumentowane podstawy, aby podejrzewać oszustwo i poinformuje o tym w formie pisemnej organy powołane do ścigania przestępstw;</w:t>
      </w:r>
    </w:p>
    <w:p w14:paraId="33AC06E1" w14:textId="77777777" w:rsidR="00D34475" w:rsidRPr="00A36C8C" w:rsidRDefault="00D34475" w:rsidP="00C509A3">
      <w:pPr>
        <w:numPr>
          <w:ilvl w:val="1"/>
          <w:numId w:val="9"/>
        </w:numPr>
        <w:spacing w:line="276" w:lineRule="auto"/>
        <w:ind w:left="567" w:hanging="284"/>
        <w:jc w:val="left"/>
        <w:rPr>
          <w:rFonts w:ascii="Calibri" w:hAnsi="Calibri" w:cs="Calibri"/>
          <w:sz w:val="22"/>
          <w:szCs w:val="22"/>
        </w:rPr>
      </w:pPr>
      <w:r w:rsidRPr="00A36C8C">
        <w:rPr>
          <w:rFonts w:ascii="Calibri" w:hAnsi="Calibri" w:cs="Calibri"/>
          <w:sz w:val="22"/>
          <w:szCs w:val="22"/>
        </w:rPr>
        <w:t>nieautoryzowana transakcja jest skutkiem: posłużenia się utraconym przez klienta albo skradzionym klientowi instrumentem płatniczym lub przywłaszczenia instrumentu płatniczego, za wyjątkiem gdy: klient nie miał możliwości stwierdzenia utraty, kradzieży lub przywłaszczenia instrumentu płatniczego przed wykonaniem transakcji płatniczej, z wyjątkiem przypadku gdy płatnik działał umyślnie lub utrata instrumentu płatniczego przed wykonaniem transakcji płatniczej została spowodowana działaniem lub zaniechaniem ze strony pracownika, agenta lub oddziału Banku  lub podmiotu świadczącego na jego rzecz usługi,</w:t>
      </w:r>
    </w:p>
    <w:p w14:paraId="6990B9CE" w14:textId="77777777" w:rsidR="00D34475" w:rsidRPr="00A36C8C" w:rsidRDefault="00D34475" w:rsidP="00C509A3">
      <w:pPr>
        <w:spacing w:line="276" w:lineRule="auto"/>
        <w:ind w:left="567"/>
        <w:jc w:val="left"/>
        <w:rPr>
          <w:rFonts w:ascii="Calibri" w:hAnsi="Calibri" w:cs="Calibri"/>
          <w:sz w:val="22"/>
          <w:szCs w:val="22"/>
        </w:rPr>
      </w:pPr>
      <w:r w:rsidRPr="00A36C8C">
        <w:rPr>
          <w:rFonts w:ascii="Calibri" w:hAnsi="Calibri" w:cs="Calibri"/>
          <w:sz w:val="22"/>
          <w:szCs w:val="22"/>
        </w:rPr>
        <w:t>- wówczas Klient odpowiada za nieautoryzowane transakcje płatnicze do wysokości równowartości w walucie polskiej 50 euro;</w:t>
      </w:r>
    </w:p>
    <w:p w14:paraId="0E21E574" w14:textId="68E3E139" w:rsidR="00F435EC" w:rsidRPr="00A36C8C" w:rsidRDefault="00577D12" w:rsidP="00C509A3">
      <w:pPr>
        <w:numPr>
          <w:ilvl w:val="1"/>
          <w:numId w:val="9"/>
        </w:numPr>
        <w:spacing w:line="276" w:lineRule="auto"/>
        <w:ind w:left="567" w:hanging="284"/>
        <w:jc w:val="left"/>
        <w:rPr>
          <w:rFonts w:ascii="Calibri" w:hAnsi="Calibri" w:cs="Calibri"/>
          <w:sz w:val="22"/>
          <w:szCs w:val="22"/>
        </w:rPr>
      </w:pPr>
      <w:r w:rsidRPr="00A36C8C">
        <w:rPr>
          <w:rFonts w:ascii="Calibri" w:hAnsi="Calibri" w:cs="Calibri"/>
          <w:sz w:val="22"/>
          <w:szCs w:val="22"/>
        </w:rPr>
        <w:lastRenderedPageBreak/>
        <w:t xml:space="preserve">Klient doprowadził do transakcji nieautoryzowanej umyślnie albo w wyniku umyślnego lub będącego skutkiem rażącego niedbalstwa naruszenia co najmniej jednego z obowiązków bezpiecznego korzystania z instrumentu </w:t>
      </w:r>
      <w:r w:rsidRPr="00A36C8C">
        <w:rPr>
          <w:rFonts w:asciiTheme="minorHAnsi" w:hAnsiTheme="minorHAnsi" w:cstheme="minorHAnsi"/>
          <w:sz w:val="22"/>
          <w:szCs w:val="22"/>
        </w:rPr>
        <w:t>płatniczego.</w:t>
      </w:r>
    </w:p>
    <w:p w14:paraId="70D19009" w14:textId="77777777" w:rsidR="00B41B2F" w:rsidRPr="00BC3179" w:rsidRDefault="00F435EC" w:rsidP="00C509A3">
      <w:pPr>
        <w:numPr>
          <w:ilvl w:val="0"/>
          <w:numId w:val="10"/>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Arial"/>
          <w:color w:val="000000"/>
          <w:sz w:val="22"/>
          <w:szCs w:val="22"/>
          <w:lang w:eastAsia="en-US"/>
        </w:rPr>
        <w:t>Bank udziela odpowiedzi na reklamację dotyczącą nieautoryzowanej transakcji płatniczej na piśmie lub za pomocą innego trwałego nośnika informacji</w:t>
      </w:r>
      <w:r w:rsidR="007D5CE9" w:rsidRPr="00BC3179">
        <w:rPr>
          <w:rFonts w:ascii="Calibri" w:hAnsi="Calibri" w:cs="Arial"/>
          <w:color w:val="000000"/>
          <w:sz w:val="22"/>
          <w:szCs w:val="22"/>
          <w:lang w:eastAsia="en-US"/>
        </w:rPr>
        <w:t>.</w:t>
      </w:r>
      <w:r w:rsidRPr="00BC3179">
        <w:rPr>
          <w:rFonts w:ascii="Calibri" w:hAnsi="Calibri" w:cs="Calibri"/>
          <w:sz w:val="22"/>
          <w:szCs w:val="22"/>
        </w:rPr>
        <w:t xml:space="preserve"> </w:t>
      </w:r>
    </w:p>
    <w:p w14:paraId="4F42010E" w14:textId="0729FCBD" w:rsidR="00B41B2F" w:rsidRPr="00BC3179" w:rsidRDefault="007D5CE9" w:rsidP="00C509A3">
      <w:pPr>
        <w:numPr>
          <w:ilvl w:val="0"/>
          <w:numId w:val="10"/>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Arial"/>
          <w:color w:val="000000"/>
          <w:sz w:val="22"/>
          <w:szCs w:val="22"/>
          <w:lang w:eastAsia="en-US"/>
        </w:rPr>
        <w:t>Po otrzymaniu odpowiedzi na reklamację, Klient może odwołać się od decyzji Banku do</w:t>
      </w:r>
      <w:r w:rsidR="005B06A2" w:rsidRPr="00BC3179">
        <w:rPr>
          <w:rFonts w:ascii="Calibri" w:hAnsi="Calibri" w:cs="Arial"/>
          <w:color w:val="000000"/>
          <w:sz w:val="22"/>
          <w:szCs w:val="22"/>
          <w:lang w:eastAsia="en-US"/>
        </w:rPr>
        <w:t>:</w:t>
      </w:r>
    </w:p>
    <w:p w14:paraId="49B55135" w14:textId="77777777" w:rsidR="00B41B2F"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 xml:space="preserve">Zarządu Banku </w:t>
      </w:r>
      <w:r w:rsidRPr="00BC3179">
        <w:rPr>
          <w:rFonts w:ascii="Calibri" w:hAnsi="Calibri" w:cs="Arial"/>
          <w:sz w:val="22"/>
          <w:szCs w:val="22"/>
          <w:lang w:eastAsia="en-US"/>
        </w:rPr>
        <w:t>w terminie 30 dni od dnia otrzymania odpowiedzi na reklamację</w:t>
      </w:r>
      <w:r w:rsidRPr="00BC3179">
        <w:rPr>
          <w:rFonts w:ascii="Calibri" w:hAnsi="Calibri" w:cs="Arial"/>
          <w:sz w:val="22"/>
          <w:szCs w:val="22"/>
        </w:rPr>
        <w:t>;</w:t>
      </w:r>
    </w:p>
    <w:p w14:paraId="7559C8D4" w14:textId="77777777" w:rsidR="00B41B2F"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Miejskiego Rzecznika Konsumentów lub Powiatowego Rzecznika Konsumentów (jeśli Klient jest konsumentem);</w:t>
      </w:r>
    </w:p>
    <w:p w14:paraId="386358DE" w14:textId="77777777" w:rsidR="00B41B2F"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Rzecznika Finansowego, z wnioskiem o przeprowadzenie pozasądowego postępowania w sprawie rozwiązania sporu z podmiotem rynku finansowego, na zasadach określonych w Ustawie z dnia 5 sierpnia 2015 r. o rozpatrywaniu reklamacji przez podmioty rynku finansowego, o Rzeczniku Finansowym i o Funduszu Edukacji Finansowej;</w:t>
      </w:r>
    </w:p>
    <w:p w14:paraId="16483808" w14:textId="77777777" w:rsidR="00B41B2F"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Rzecznika Finansowego, z wnioskiem o przeprowadzenie postępowania polubownego na zasadach określonych w Ustawie z dnia 5 sierpnia 2015 r. o rozpatrywaniu reklamacji przez podmioty rynku finansowego, o Rzeczniku Finansowym i o Funduszu Edukacji Finansowej oraz w Ustawie z dnia 23 września 2016 r. o pozasądowym rozwiązywaniu sporów konsumenckich;</w:t>
      </w:r>
    </w:p>
    <w:p w14:paraId="76A97C94" w14:textId="77777777" w:rsidR="00B41B2F"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Arbitra Bankowego, działającego przy Związku Banków Polskich, z wnioskiem arbitrażowym (przysługuje Klientowi posiadającemu status konsumenta) na zasadach określonych w Regulaminie Bankowego Arbitrażu Konsumenckiego, dostępnym na stronie internetowej Związku Banków Polskich (</w:t>
      </w:r>
      <w:hyperlink r:id="rId12" w:history="1">
        <w:r w:rsidRPr="00BC3179">
          <w:rPr>
            <w:rFonts w:ascii="Calibri" w:hAnsi="Calibri" w:cs="Arial"/>
            <w:sz w:val="22"/>
            <w:szCs w:val="22"/>
          </w:rPr>
          <w:t>www.zbp.pl/dla-klientow/arbiter-bankowy</w:t>
        </w:r>
      </w:hyperlink>
      <w:r w:rsidRPr="00BC3179">
        <w:rPr>
          <w:rFonts w:ascii="Calibri" w:hAnsi="Calibri" w:cs="Arial"/>
          <w:sz w:val="22"/>
          <w:szCs w:val="22"/>
        </w:rPr>
        <w:t>);</w:t>
      </w:r>
    </w:p>
    <w:p w14:paraId="20380508" w14:textId="69B736A6" w:rsidR="00B41B2F"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Sądu Polubownego przy Komisji Nadzoru Finansowego, z wnioskiem o przeprowadzenie pozasądowego rozstrzygnięcia sporu, na zasadach określonych w Regulaminie Sądu Polubownego przy KNF, dostępnym na stronie internetowej Komisji Nadzoru Finansowego (</w:t>
      </w:r>
      <w:r w:rsidR="00B41B2F" w:rsidRPr="00BC3179">
        <w:rPr>
          <w:rFonts w:ascii="Calibri" w:hAnsi="Calibri" w:cs="Arial"/>
          <w:sz w:val="22"/>
          <w:szCs w:val="22"/>
        </w:rPr>
        <w:t>https://www.knf.gov.pl/dla_rynku/sad_polubowny_przy_KNF</w:t>
      </w:r>
      <w:r w:rsidRPr="00BC3179">
        <w:rPr>
          <w:rFonts w:ascii="Calibri" w:hAnsi="Calibri" w:cs="Arial"/>
          <w:sz w:val="22"/>
          <w:szCs w:val="22"/>
        </w:rPr>
        <w:t>);</w:t>
      </w:r>
    </w:p>
    <w:p w14:paraId="0217E7A8" w14:textId="0BC85A2C" w:rsidR="00EA6518" w:rsidRPr="00BC3179" w:rsidRDefault="00EA6518" w:rsidP="00C509A3">
      <w:pPr>
        <w:pStyle w:val="Akapitzlist"/>
        <w:numPr>
          <w:ilvl w:val="0"/>
          <w:numId w:val="21"/>
        </w:numPr>
        <w:tabs>
          <w:tab w:val="num" w:pos="-284"/>
        </w:tabs>
        <w:spacing w:line="276" w:lineRule="auto"/>
        <w:ind w:left="567" w:hanging="283"/>
        <w:jc w:val="left"/>
        <w:rPr>
          <w:rFonts w:ascii="Calibri" w:hAnsi="Calibri" w:cs="Calibri"/>
          <w:sz w:val="22"/>
          <w:szCs w:val="22"/>
        </w:rPr>
      </w:pPr>
      <w:r w:rsidRPr="00BC3179">
        <w:rPr>
          <w:rFonts w:ascii="Calibri" w:hAnsi="Calibri" w:cs="Arial"/>
          <w:sz w:val="22"/>
          <w:szCs w:val="22"/>
        </w:rPr>
        <w:t>właściwego miejscowo sądu powszechnego, z powództwem.</w:t>
      </w:r>
    </w:p>
    <w:p w14:paraId="231CEE86" w14:textId="77777777" w:rsidR="00255ACE" w:rsidRPr="00BC3179" w:rsidRDefault="00577D12" w:rsidP="00C509A3">
      <w:pPr>
        <w:numPr>
          <w:ilvl w:val="0"/>
          <w:numId w:val="10"/>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Calibri"/>
          <w:sz w:val="22"/>
          <w:szCs w:val="22"/>
        </w:rPr>
        <w:t>Właściwym dla Banku organem nadzoru jest Komisja Nadzoru Finansowego z siedzibą przy ul. Pięknej 20, 00-549 Warszawa, adres korespondencyjny Urzędu: Komisja Nadzoru Finansowego, , ul. Piękna 20 skr. poczt. 419, 00-549 Warszawa.</w:t>
      </w:r>
    </w:p>
    <w:p w14:paraId="23581A9B" w14:textId="0530AFD7" w:rsidR="00577D12" w:rsidRPr="00BC3179" w:rsidRDefault="00255ACE" w:rsidP="00C509A3">
      <w:pPr>
        <w:numPr>
          <w:ilvl w:val="0"/>
          <w:numId w:val="10"/>
        </w:numPr>
        <w:tabs>
          <w:tab w:val="clear" w:pos="720"/>
          <w:tab w:val="num" w:pos="284"/>
        </w:tabs>
        <w:spacing w:line="276" w:lineRule="auto"/>
        <w:ind w:left="284" w:hanging="284"/>
        <w:jc w:val="left"/>
        <w:rPr>
          <w:rFonts w:ascii="Calibri" w:hAnsi="Calibri" w:cs="Calibri"/>
          <w:sz w:val="22"/>
          <w:szCs w:val="22"/>
        </w:rPr>
      </w:pPr>
      <w:r w:rsidRPr="00BC3179">
        <w:rPr>
          <w:rFonts w:ascii="Calibri" w:hAnsi="Calibri" w:cs="Arial"/>
          <w:color w:val="000000"/>
          <w:sz w:val="22"/>
          <w:szCs w:val="22"/>
          <w:lang w:eastAsia="en-US"/>
        </w:rPr>
        <w:t>Właściwym dla Banku organem nadzoru w sprawach ochrony konsumentów jest Prezes Urzędu Ochrony Konkurencji i Konsumentów z siedzibą przy pl. Powstańców Warszawy 1, 00-950 Warszawa.</w:t>
      </w:r>
      <w:r w:rsidR="00577D12" w:rsidRPr="00BC3179">
        <w:rPr>
          <w:rFonts w:ascii="Calibri" w:hAnsi="Calibri" w:cs="Calibri"/>
          <w:sz w:val="22"/>
          <w:szCs w:val="22"/>
        </w:rPr>
        <w:t> </w:t>
      </w:r>
    </w:p>
    <w:p w14:paraId="5C0D0D37" w14:textId="77777777" w:rsidR="00ED1ED3" w:rsidRPr="00A36C8C" w:rsidRDefault="00ED1ED3" w:rsidP="00C509A3">
      <w:pPr>
        <w:spacing w:line="276" w:lineRule="auto"/>
        <w:jc w:val="left"/>
        <w:rPr>
          <w:rFonts w:ascii="Calibri" w:hAnsi="Calibri" w:cs="Calibri"/>
          <w:b/>
          <w:sz w:val="22"/>
          <w:szCs w:val="22"/>
          <w:shd w:val="clear" w:color="auto" w:fill="FFFFFF"/>
        </w:rPr>
      </w:pPr>
    </w:p>
    <w:p w14:paraId="7D6416ED" w14:textId="0DC208A3" w:rsidR="00ED1ED3" w:rsidRPr="00745EA8" w:rsidRDefault="00ED1ED3" w:rsidP="00C509A3">
      <w:pPr>
        <w:pStyle w:val="Akapitzlist"/>
        <w:numPr>
          <w:ilvl w:val="0"/>
          <w:numId w:val="33"/>
        </w:numPr>
        <w:spacing w:line="276" w:lineRule="auto"/>
        <w:ind w:left="284" w:hanging="284"/>
        <w:jc w:val="left"/>
        <w:rPr>
          <w:rFonts w:ascii="Calibri" w:hAnsi="Calibri" w:cs="Calibri"/>
          <w:b/>
          <w:sz w:val="22"/>
          <w:szCs w:val="22"/>
          <w:shd w:val="clear" w:color="auto" w:fill="FFFFFF"/>
        </w:rPr>
      </w:pPr>
      <w:r w:rsidRPr="00745EA8">
        <w:rPr>
          <w:rFonts w:ascii="Calibri" w:hAnsi="Calibri" w:cs="Calibri"/>
          <w:b/>
          <w:sz w:val="22"/>
          <w:szCs w:val="22"/>
          <w:shd w:val="clear" w:color="auto" w:fill="FFFFFF"/>
        </w:rPr>
        <w:t xml:space="preserve">Informacja o zasadach składania i rozpatrywania skarg w Banku </w:t>
      </w:r>
      <w:r w:rsidRPr="00745EA8">
        <w:rPr>
          <w:rFonts w:ascii="Calibri" w:hAnsi="Calibri" w:cs="Arial"/>
          <w:b/>
          <w:sz w:val="22"/>
          <w:szCs w:val="22"/>
        </w:rPr>
        <w:t>Spółdzielczym w Tomaszowie Lubelskim</w:t>
      </w:r>
    </w:p>
    <w:p w14:paraId="03D06A54" w14:textId="77777777" w:rsidR="00ED1ED3" w:rsidRPr="00745EA8" w:rsidRDefault="00ED1ED3" w:rsidP="00C509A3">
      <w:pPr>
        <w:spacing w:line="276" w:lineRule="auto"/>
        <w:ind w:left="0"/>
        <w:jc w:val="left"/>
        <w:rPr>
          <w:rFonts w:ascii="Calibri" w:hAnsi="Calibri" w:cs="Calibri"/>
          <w:sz w:val="22"/>
          <w:szCs w:val="22"/>
          <w:shd w:val="clear" w:color="auto" w:fill="FFFFFF"/>
        </w:rPr>
      </w:pPr>
      <w:r w:rsidRPr="00745EA8">
        <w:rPr>
          <w:rFonts w:ascii="Calibri" w:hAnsi="Calibri" w:cs="Calibri"/>
          <w:sz w:val="22"/>
          <w:szCs w:val="22"/>
          <w:shd w:val="clear" w:color="auto" w:fill="FFFFFF"/>
        </w:rPr>
        <w:t>Każdy konsument ma prawo złożyć skargę do Banku, jeśli uważa, że usługi bankowości detalicznej lub produkty wykorzystywane do ich oferowania lub świadczenia nie są dla niego dostępne zgodnie z wymogami ustawy z dnia 26 kwietnia 2024 r. o zapewnianiu spełniania wymagań dostępności niektórych produktów i usług przez podmioty gospodarcze. Ta ustawa wdraża Dyrektywę Parlamentu Europejskiego i Rady (UE) 2019/882 z dnia 17 kwietnia 2019 r. w sprawie wymogów dostępności produktów i usług, czyli tzw.</w:t>
      </w:r>
      <w:r w:rsidRPr="00745EA8" w:rsidDel="0091474C">
        <w:rPr>
          <w:rFonts w:ascii="Calibri" w:hAnsi="Calibri" w:cs="Calibri"/>
          <w:sz w:val="22"/>
          <w:szCs w:val="22"/>
          <w:shd w:val="clear" w:color="auto" w:fill="FFFFFF"/>
        </w:rPr>
        <w:t xml:space="preserve"> </w:t>
      </w:r>
      <w:proofErr w:type="spellStart"/>
      <w:r w:rsidRPr="00745EA8">
        <w:rPr>
          <w:rFonts w:ascii="Calibri" w:hAnsi="Calibri" w:cs="Calibri"/>
          <w:sz w:val="22"/>
          <w:szCs w:val="22"/>
          <w:shd w:val="clear" w:color="auto" w:fill="FFFFFF"/>
        </w:rPr>
        <w:t>European</w:t>
      </w:r>
      <w:proofErr w:type="spellEnd"/>
      <w:r w:rsidRPr="00745EA8">
        <w:rPr>
          <w:rFonts w:ascii="Calibri" w:hAnsi="Calibri" w:cs="Calibri"/>
          <w:sz w:val="22"/>
          <w:szCs w:val="22"/>
          <w:shd w:val="clear" w:color="auto" w:fill="FFFFFF"/>
        </w:rPr>
        <w:t xml:space="preserve"> Accessibility </w:t>
      </w:r>
      <w:proofErr w:type="spellStart"/>
      <w:r w:rsidRPr="00745EA8">
        <w:rPr>
          <w:rFonts w:ascii="Calibri" w:hAnsi="Calibri" w:cs="Calibri"/>
          <w:sz w:val="22"/>
          <w:szCs w:val="22"/>
          <w:shd w:val="clear" w:color="auto" w:fill="FFFFFF"/>
        </w:rPr>
        <w:t>Act</w:t>
      </w:r>
      <w:proofErr w:type="spellEnd"/>
      <w:r w:rsidRPr="00745EA8">
        <w:rPr>
          <w:rFonts w:ascii="Calibri" w:hAnsi="Calibri" w:cs="Calibri"/>
          <w:sz w:val="22"/>
          <w:szCs w:val="22"/>
          <w:shd w:val="clear" w:color="auto" w:fill="FFFFFF"/>
        </w:rPr>
        <w:t xml:space="preserve"> (EAA).</w:t>
      </w:r>
    </w:p>
    <w:p w14:paraId="6D8BBF1A" w14:textId="77777777" w:rsidR="00ED1ED3" w:rsidRPr="00745EA8" w:rsidRDefault="00ED1ED3" w:rsidP="00C509A3">
      <w:pPr>
        <w:spacing w:line="276" w:lineRule="auto"/>
        <w:ind w:left="0"/>
        <w:jc w:val="left"/>
        <w:rPr>
          <w:rFonts w:ascii="Calibri" w:hAnsi="Calibri" w:cs="Calibri"/>
          <w:sz w:val="22"/>
          <w:szCs w:val="22"/>
          <w:shd w:val="clear" w:color="auto" w:fill="FFFFFF"/>
        </w:rPr>
      </w:pPr>
      <w:r w:rsidRPr="00745EA8">
        <w:rPr>
          <w:rFonts w:ascii="Calibri" w:hAnsi="Calibri" w:cs="Calibri"/>
          <w:sz w:val="22"/>
          <w:szCs w:val="22"/>
          <w:shd w:val="clear" w:color="auto" w:fill="FFFFFF"/>
        </w:rPr>
        <w:t>1. Skarga może dotyczyć różnych aspektów braku dostępności, m.in.:</w:t>
      </w:r>
    </w:p>
    <w:p w14:paraId="252F3731" w14:textId="77777777" w:rsidR="00ED1ED3" w:rsidRPr="00745EA8" w:rsidRDefault="00ED1ED3" w:rsidP="00C509A3">
      <w:pPr>
        <w:pStyle w:val="Akapitzlist"/>
        <w:numPr>
          <w:ilvl w:val="0"/>
          <w:numId w:val="22"/>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strony internetowej Banku dla osób ze szczególnymi potrzebami (np. brak możliwości odczytu przez czytnik ekranu);</w:t>
      </w:r>
    </w:p>
    <w:p w14:paraId="1F651843" w14:textId="77777777" w:rsidR="00ED1ED3" w:rsidRPr="00745EA8" w:rsidRDefault="00ED1ED3" w:rsidP="00C509A3">
      <w:pPr>
        <w:pStyle w:val="Akapitzlist"/>
        <w:numPr>
          <w:ilvl w:val="0"/>
          <w:numId w:val="22"/>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aplikacji mobilnej Banku dla osób ze szczególnymi potrzebami (np. brak możliwości obsługi bez użycia dotyku);</w:t>
      </w:r>
    </w:p>
    <w:p w14:paraId="0460846E" w14:textId="77777777" w:rsidR="00ED1ED3" w:rsidRPr="00745EA8" w:rsidRDefault="00ED1ED3" w:rsidP="00C509A3">
      <w:pPr>
        <w:pStyle w:val="Akapitzlist"/>
        <w:numPr>
          <w:ilvl w:val="0"/>
          <w:numId w:val="22"/>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lastRenderedPageBreak/>
        <w:t>sposobu świadczenia usługi przez Bank lub dokumentów i informacji o świadczonej usłudze (np. brak możliwości otrzymania umowy w powiększonym druku lub w formacie audio).</w:t>
      </w:r>
    </w:p>
    <w:p w14:paraId="05C52B62" w14:textId="77777777" w:rsidR="00ED1ED3" w:rsidRPr="00745EA8" w:rsidRDefault="00ED1ED3" w:rsidP="00C509A3">
      <w:pPr>
        <w:spacing w:line="276" w:lineRule="auto"/>
        <w:jc w:val="left"/>
        <w:rPr>
          <w:rFonts w:ascii="Calibri" w:hAnsi="Calibri" w:cs="Calibri"/>
          <w:sz w:val="22"/>
          <w:szCs w:val="22"/>
          <w:shd w:val="clear" w:color="auto" w:fill="FFFFFF"/>
        </w:rPr>
      </w:pPr>
      <w:r w:rsidRPr="00745EA8">
        <w:rPr>
          <w:rFonts w:ascii="Calibri" w:hAnsi="Calibri"/>
          <w:sz w:val="22"/>
          <w:szCs w:val="22"/>
          <w:shd w:val="clear" w:color="auto" w:fill="FFFFFF"/>
        </w:rPr>
        <w:t>2.</w:t>
      </w:r>
      <w:r w:rsidRPr="00745EA8">
        <w:rPr>
          <w:sz w:val="22"/>
          <w:szCs w:val="22"/>
          <w:shd w:val="clear" w:color="auto" w:fill="FFFFFF"/>
        </w:rPr>
        <w:t xml:space="preserve"> </w:t>
      </w:r>
      <w:r w:rsidRPr="00745EA8">
        <w:rPr>
          <w:rFonts w:ascii="Calibri" w:hAnsi="Calibri" w:cs="Arial"/>
          <w:color w:val="000000"/>
          <w:sz w:val="22"/>
          <w:szCs w:val="22"/>
          <w:lang w:eastAsia="en-US"/>
        </w:rPr>
        <w:t xml:space="preserve">Skarga powinna zawierać </w:t>
      </w:r>
      <w:r w:rsidRPr="00745EA8">
        <w:rPr>
          <w:rFonts w:ascii="Calibri" w:hAnsi="Calibri" w:cs="Calibri"/>
          <w:sz w:val="22"/>
          <w:szCs w:val="22"/>
          <w:shd w:val="clear" w:color="auto" w:fill="FFFFFF"/>
        </w:rPr>
        <w:t>co najmniej następujące informacje:</w:t>
      </w:r>
    </w:p>
    <w:p w14:paraId="781E03A6" w14:textId="77777777" w:rsidR="00ED1ED3" w:rsidRPr="00745EA8" w:rsidRDefault="00ED1ED3" w:rsidP="00C509A3">
      <w:pPr>
        <w:pStyle w:val="Akapitzlist"/>
        <w:numPr>
          <w:ilvl w:val="0"/>
          <w:numId w:val="23"/>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Imię i nazwisko konsumenta;</w:t>
      </w:r>
    </w:p>
    <w:p w14:paraId="327EE839" w14:textId="77777777" w:rsidR="00ED1ED3" w:rsidRPr="00745EA8" w:rsidRDefault="00ED1ED3" w:rsidP="00C509A3">
      <w:pPr>
        <w:pStyle w:val="Akapitzlist"/>
        <w:numPr>
          <w:ilvl w:val="0"/>
          <w:numId w:val="23"/>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adres do korespondencji, adres e-mail lub numer telefonu wraz ze wskazaniem preferowanego sposobu kontaktu z konsumentem;</w:t>
      </w:r>
    </w:p>
    <w:p w14:paraId="499FA25B" w14:textId="77777777" w:rsidR="00ED1ED3" w:rsidRPr="00745EA8" w:rsidRDefault="00ED1ED3" w:rsidP="00C509A3">
      <w:pPr>
        <w:pStyle w:val="Akapitzlist"/>
        <w:numPr>
          <w:ilvl w:val="0"/>
          <w:numId w:val="23"/>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wskazanie produktu albo usługi, których dotyczy skarga;</w:t>
      </w:r>
    </w:p>
    <w:p w14:paraId="0C245A1F" w14:textId="77777777" w:rsidR="00ED1ED3" w:rsidRPr="00745EA8" w:rsidRDefault="00ED1ED3" w:rsidP="00C509A3">
      <w:pPr>
        <w:pStyle w:val="Akapitzlist"/>
        <w:numPr>
          <w:ilvl w:val="0"/>
          <w:numId w:val="23"/>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wskazanie wymagania dostępności, którego nie spełniają produkt albo usługa, wraz z żądaniem zapewnienia jego spełniania przez Bank;</w:t>
      </w:r>
    </w:p>
    <w:p w14:paraId="69A221AA" w14:textId="77777777" w:rsidR="00ED1ED3" w:rsidRPr="00900AC6" w:rsidRDefault="00ED1ED3" w:rsidP="00C509A3">
      <w:pPr>
        <w:pStyle w:val="Akapitzlist"/>
        <w:numPr>
          <w:ilvl w:val="0"/>
          <w:numId w:val="23"/>
        </w:numPr>
        <w:spacing w:line="276" w:lineRule="auto"/>
        <w:ind w:left="567" w:hanging="283"/>
        <w:jc w:val="left"/>
        <w:rPr>
          <w:sz w:val="22"/>
          <w:szCs w:val="22"/>
          <w:shd w:val="clear" w:color="auto" w:fill="FFFFFF"/>
        </w:rPr>
      </w:pPr>
      <w:r w:rsidRPr="00745EA8">
        <w:rPr>
          <w:rFonts w:ascii="Calibri" w:hAnsi="Calibri" w:cs="Calibri"/>
          <w:sz w:val="22"/>
          <w:szCs w:val="22"/>
          <w:shd w:val="clear" w:color="auto" w:fill="FFFFFF"/>
        </w:rPr>
        <w:t xml:space="preserve">wskazanie preferowanego sposobu zapewnienia spełniania wymagania dostępności przez produkt </w:t>
      </w:r>
      <w:r w:rsidRPr="00900AC6">
        <w:rPr>
          <w:rFonts w:ascii="Calibri" w:hAnsi="Calibri" w:cs="Calibri"/>
          <w:sz w:val="22"/>
          <w:szCs w:val="22"/>
          <w:shd w:val="clear" w:color="auto" w:fill="FFFFFF"/>
        </w:rPr>
        <w:t>albo usługę (nieobowiązkowo).</w:t>
      </w:r>
    </w:p>
    <w:p w14:paraId="0BF25EC3" w14:textId="77777777" w:rsidR="00ED1ED3" w:rsidRPr="00900AC6" w:rsidRDefault="00ED1ED3" w:rsidP="00C509A3">
      <w:pPr>
        <w:pStyle w:val="Akapitzlist"/>
        <w:numPr>
          <w:ilvl w:val="0"/>
          <w:numId w:val="28"/>
        </w:numPr>
        <w:spacing w:line="276" w:lineRule="auto"/>
        <w:ind w:left="284" w:hanging="284"/>
        <w:jc w:val="left"/>
        <w:rPr>
          <w:sz w:val="22"/>
          <w:szCs w:val="22"/>
          <w:shd w:val="clear" w:color="auto" w:fill="FFFFFF"/>
        </w:rPr>
      </w:pPr>
      <w:r w:rsidRPr="00900AC6">
        <w:rPr>
          <w:rFonts w:ascii="Calibri" w:hAnsi="Calibri" w:cs="Calibri"/>
          <w:sz w:val="22"/>
          <w:szCs w:val="22"/>
          <w:shd w:val="clear" w:color="auto" w:fill="FFFFFF"/>
        </w:rPr>
        <w:t xml:space="preserve">Konsument może złożyć skargę w następującej formie: </w:t>
      </w:r>
    </w:p>
    <w:p w14:paraId="2FC639EB" w14:textId="77777777" w:rsidR="005B2409" w:rsidRPr="00900AC6" w:rsidRDefault="005B2409" w:rsidP="005B2409">
      <w:pPr>
        <w:numPr>
          <w:ilvl w:val="0"/>
          <w:numId w:val="37"/>
        </w:numPr>
        <w:spacing w:line="276" w:lineRule="auto"/>
        <w:jc w:val="left"/>
        <w:rPr>
          <w:rFonts w:ascii="Calibri" w:hAnsi="Calibri" w:cs="Calibri"/>
          <w:sz w:val="22"/>
          <w:szCs w:val="22"/>
        </w:rPr>
      </w:pPr>
      <w:r w:rsidRPr="00900AC6">
        <w:rPr>
          <w:rFonts w:ascii="Calibri" w:hAnsi="Calibri" w:cs="Calibri"/>
          <w:sz w:val="22"/>
          <w:szCs w:val="22"/>
        </w:rPr>
        <w:t>na piśmie:</w:t>
      </w:r>
    </w:p>
    <w:p w14:paraId="62A8AAA2" w14:textId="77777777" w:rsidR="005B2409" w:rsidRPr="00900AC6" w:rsidRDefault="005B2409" w:rsidP="005B2409">
      <w:pPr>
        <w:pStyle w:val="Akapitzlist"/>
        <w:numPr>
          <w:ilvl w:val="0"/>
          <w:numId w:val="38"/>
        </w:numPr>
        <w:spacing w:line="276" w:lineRule="auto"/>
        <w:jc w:val="left"/>
        <w:rPr>
          <w:rFonts w:ascii="Calibri" w:hAnsi="Calibri" w:cs="Calibri"/>
          <w:sz w:val="22"/>
          <w:szCs w:val="22"/>
        </w:rPr>
      </w:pPr>
      <w:r w:rsidRPr="00900AC6">
        <w:rPr>
          <w:rFonts w:ascii="Calibri" w:hAnsi="Calibri" w:cs="Calibri"/>
          <w:sz w:val="22"/>
          <w:szCs w:val="22"/>
        </w:rPr>
        <w:t>w postaci papierowej – osobiście w naszej placówce albo wysyłając ją na adres ul. Elizy Orzeszkowej 2, 22-600 Tomaszów Lubelski;</w:t>
      </w:r>
    </w:p>
    <w:p w14:paraId="7BA706E1" w14:textId="77777777" w:rsidR="005B2409" w:rsidRPr="00900AC6" w:rsidRDefault="005B2409" w:rsidP="005B2409">
      <w:pPr>
        <w:pStyle w:val="Akapitzlist"/>
        <w:numPr>
          <w:ilvl w:val="0"/>
          <w:numId w:val="38"/>
        </w:numPr>
        <w:spacing w:line="276" w:lineRule="auto"/>
        <w:ind w:left="851" w:hanging="284"/>
        <w:jc w:val="left"/>
        <w:rPr>
          <w:rFonts w:ascii="Calibri" w:hAnsi="Calibri" w:cs="Calibri"/>
          <w:sz w:val="22"/>
          <w:szCs w:val="22"/>
        </w:rPr>
      </w:pPr>
      <w:r w:rsidRPr="00900AC6">
        <w:rPr>
          <w:rFonts w:ascii="Calibri" w:hAnsi="Calibri" w:cs="Calibri"/>
          <w:sz w:val="22"/>
          <w:szCs w:val="22"/>
        </w:rPr>
        <w:t>w postaci elektronicznej –</w:t>
      </w:r>
    </w:p>
    <w:p w14:paraId="51BFD382" w14:textId="77777777" w:rsidR="005B2409" w:rsidRPr="00900AC6" w:rsidRDefault="005B2409" w:rsidP="005B2409">
      <w:pPr>
        <w:pStyle w:val="Akapitzlist"/>
        <w:spacing w:line="276" w:lineRule="auto"/>
        <w:ind w:left="1134" w:hanging="283"/>
        <w:jc w:val="left"/>
        <w:rPr>
          <w:rFonts w:ascii="Calibri" w:hAnsi="Calibri" w:cs="Calibri"/>
          <w:sz w:val="22"/>
          <w:szCs w:val="22"/>
        </w:rPr>
      </w:pPr>
      <w:r w:rsidRPr="00900AC6">
        <w:rPr>
          <w:rFonts w:ascii="Calibri" w:hAnsi="Calibri" w:cs="Calibri"/>
          <w:sz w:val="22"/>
          <w:szCs w:val="22"/>
        </w:rPr>
        <w:t>- za pomocą środka komunikacji elektronicznej (e-mail: sekretariat@bstomaszowl.pl, system bankowości elektronicznej), albo</w:t>
      </w:r>
    </w:p>
    <w:p w14:paraId="4722001D" w14:textId="77777777" w:rsidR="005B2409" w:rsidRPr="00900AC6" w:rsidRDefault="005B2409" w:rsidP="005B2409">
      <w:pPr>
        <w:pStyle w:val="Akapitzlist"/>
        <w:spacing w:line="276" w:lineRule="auto"/>
        <w:ind w:left="1134" w:hanging="283"/>
        <w:jc w:val="left"/>
        <w:rPr>
          <w:rFonts w:ascii="Calibri" w:hAnsi="Calibri" w:cs="Calibri"/>
          <w:sz w:val="22"/>
          <w:szCs w:val="22"/>
        </w:rPr>
      </w:pPr>
      <w:r w:rsidRPr="00900AC6">
        <w:rPr>
          <w:rFonts w:ascii="Calibri" w:hAnsi="Calibri" w:cs="Calibri"/>
          <w:sz w:val="22"/>
          <w:szCs w:val="22"/>
        </w:rPr>
        <w:t>- wysyłając ją na adres Banku do doręczeń elektronicznych: AE:PL-37917-23121-AFDBV-23 w ramach usługi e-Doręczenia;</w:t>
      </w:r>
    </w:p>
    <w:p w14:paraId="7E6B22DC" w14:textId="77777777" w:rsidR="005B2409" w:rsidRPr="00900AC6" w:rsidRDefault="005B2409" w:rsidP="005B2409">
      <w:pPr>
        <w:numPr>
          <w:ilvl w:val="0"/>
          <w:numId w:val="37"/>
        </w:numPr>
        <w:spacing w:line="276" w:lineRule="auto"/>
        <w:ind w:left="567" w:hanging="283"/>
        <w:jc w:val="left"/>
        <w:rPr>
          <w:rFonts w:ascii="Calibri" w:hAnsi="Calibri" w:cs="Calibri"/>
          <w:sz w:val="22"/>
          <w:szCs w:val="22"/>
        </w:rPr>
      </w:pPr>
      <w:r w:rsidRPr="00900AC6">
        <w:rPr>
          <w:rFonts w:ascii="Calibri" w:hAnsi="Calibri" w:cs="Calibri"/>
          <w:sz w:val="22"/>
          <w:szCs w:val="22"/>
        </w:rPr>
        <w:t>ustnie:</w:t>
      </w:r>
    </w:p>
    <w:p w14:paraId="6F255951" w14:textId="77777777" w:rsidR="005B2409" w:rsidRPr="00900AC6" w:rsidRDefault="005B2409" w:rsidP="005B2409">
      <w:pPr>
        <w:pStyle w:val="Akapitzlist"/>
        <w:numPr>
          <w:ilvl w:val="0"/>
          <w:numId w:val="39"/>
        </w:numPr>
        <w:spacing w:line="276" w:lineRule="auto"/>
        <w:jc w:val="left"/>
        <w:rPr>
          <w:rFonts w:ascii="Calibri" w:hAnsi="Calibri" w:cs="Calibri"/>
          <w:sz w:val="22"/>
          <w:szCs w:val="22"/>
        </w:rPr>
      </w:pPr>
      <w:r w:rsidRPr="00900AC6">
        <w:rPr>
          <w:rFonts w:ascii="Calibri" w:hAnsi="Calibri" w:cs="Calibri"/>
          <w:sz w:val="22"/>
          <w:szCs w:val="22"/>
        </w:rPr>
        <w:t>telefonicznie albo</w:t>
      </w:r>
    </w:p>
    <w:p w14:paraId="06E05AF6" w14:textId="77777777" w:rsidR="005B2409" w:rsidRPr="00900AC6" w:rsidRDefault="005B2409" w:rsidP="005B2409">
      <w:pPr>
        <w:pStyle w:val="Akapitzlist"/>
        <w:numPr>
          <w:ilvl w:val="0"/>
          <w:numId w:val="39"/>
        </w:numPr>
        <w:spacing w:line="276" w:lineRule="auto"/>
        <w:ind w:left="851" w:hanging="284"/>
        <w:jc w:val="left"/>
        <w:rPr>
          <w:rFonts w:ascii="Calibri" w:hAnsi="Calibri" w:cs="Calibri"/>
          <w:sz w:val="22"/>
          <w:szCs w:val="22"/>
        </w:rPr>
      </w:pPr>
      <w:r w:rsidRPr="00900AC6">
        <w:rPr>
          <w:rFonts w:ascii="Calibri" w:hAnsi="Calibri" w:cs="Calibri"/>
          <w:sz w:val="22"/>
          <w:szCs w:val="22"/>
        </w:rPr>
        <w:t>osobiście w naszej placówce do protokołu reklamacyjnego.</w:t>
      </w:r>
    </w:p>
    <w:p w14:paraId="680E3D72" w14:textId="77777777" w:rsidR="005B2409" w:rsidRPr="00900AC6" w:rsidRDefault="005B2409" w:rsidP="005B2409">
      <w:pPr>
        <w:pStyle w:val="Akapitzlist"/>
        <w:spacing w:line="276" w:lineRule="auto"/>
        <w:ind w:left="502"/>
        <w:jc w:val="left"/>
        <w:rPr>
          <w:rFonts w:ascii="Calibri" w:hAnsi="Calibri" w:cs="Calibri"/>
          <w:sz w:val="22"/>
          <w:szCs w:val="22"/>
        </w:rPr>
      </w:pPr>
      <w:r w:rsidRPr="00900AC6">
        <w:rPr>
          <w:rFonts w:ascii="Calibri" w:hAnsi="Calibri" w:cs="Calibri"/>
          <w:sz w:val="22"/>
          <w:szCs w:val="22"/>
        </w:rPr>
        <w:t>Jeśli Klient złoży reklamację ustnie w placówce, potwierdzimy jej przyjęcie w protokole reklamacyjnym.</w:t>
      </w:r>
    </w:p>
    <w:p w14:paraId="6860B4DC" w14:textId="77777777" w:rsidR="00ED1ED3" w:rsidRPr="00745EA8" w:rsidRDefault="00ED1ED3" w:rsidP="00C509A3">
      <w:pPr>
        <w:spacing w:line="276" w:lineRule="auto"/>
        <w:ind w:left="142" w:hanging="142"/>
        <w:jc w:val="left"/>
        <w:rPr>
          <w:rFonts w:ascii="Calibri" w:hAnsi="Calibri" w:cs="Calibri"/>
          <w:sz w:val="22"/>
          <w:szCs w:val="22"/>
          <w:shd w:val="clear" w:color="auto" w:fill="FFFFFF"/>
        </w:rPr>
      </w:pPr>
      <w:r w:rsidRPr="00900AC6">
        <w:rPr>
          <w:rFonts w:ascii="Calibri" w:hAnsi="Calibri" w:cs="Calibri"/>
          <w:sz w:val="22"/>
          <w:szCs w:val="22"/>
          <w:shd w:val="clear" w:color="auto" w:fill="FFFFFF"/>
        </w:rPr>
        <w:t xml:space="preserve">4. Bank może pozostawić skargę bez rozpatrzenia, gdy nie zawiera informacji z pkt. 2 </w:t>
      </w:r>
      <w:proofErr w:type="spellStart"/>
      <w:r w:rsidRPr="00900AC6">
        <w:rPr>
          <w:rFonts w:ascii="Calibri" w:hAnsi="Calibri" w:cs="Calibri"/>
          <w:sz w:val="22"/>
          <w:szCs w:val="22"/>
          <w:shd w:val="clear" w:color="auto" w:fill="FFFFFF"/>
        </w:rPr>
        <w:t>ppkt</w:t>
      </w:r>
      <w:proofErr w:type="spellEnd"/>
      <w:r w:rsidRPr="00900AC6">
        <w:rPr>
          <w:rFonts w:ascii="Calibri" w:hAnsi="Calibri" w:cs="Calibri"/>
          <w:sz w:val="22"/>
          <w:szCs w:val="22"/>
          <w:shd w:val="clear" w:color="auto" w:fill="FFFFFF"/>
        </w:rPr>
        <w:t xml:space="preserve"> 1-4.</w:t>
      </w:r>
    </w:p>
    <w:p w14:paraId="61073A08" w14:textId="77777777" w:rsidR="00ED1ED3" w:rsidRPr="00745EA8" w:rsidRDefault="00ED1ED3" w:rsidP="00C509A3">
      <w:pPr>
        <w:spacing w:line="276" w:lineRule="auto"/>
        <w:ind w:left="142" w:hanging="142"/>
        <w:jc w:val="left"/>
        <w:rPr>
          <w:rFonts w:ascii="Calibri" w:hAnsi="Calibri" w:cs="Calibri"/>
          <w:sz w:val="22"/>
          <w:szCs w:val="22"/>
          <w:shd w:val="clear" w:color="auto" w:fill="FFFFFF"/>
        </w:rPr>
      </w:pPr>
      <w:r w:rsidRPr="00745EA8">
        <w:rPr>
          <w:rFonts w:ascii="Calibri" w:hAnsi="Calibri" w:cs="Calibri"/>
          <w:sz w:val="22"/>
          <w:szCs w:val="22"/>
          <w:shd w:val="clear" w:color="auto" w:fill="FFFFFF"/>
        </w:rPr>
        <w:t>5. Bank udziela odpowiedzi na skargę w terminie 30 dni od daty jej otrzymania.</w:t>
      </w:r>
      <w:r w:rsidRPr="00745EA8">
        <w:rPr>
          <w:sz w:val="22"/>
          <w:szCs w:val="22"/>
        </w:rPr>
        <w:t xml:space="preserve"> </w:t>
      </w:r>
      <w:r w:rsidRPr="00745EA8">
        <w:rPr>
          <w:rFonts w:ascii="Calibri" w:hAnsi="Calibri" w:cs="Calibri"/>
          <w:sz w:val="22"/>
          <w:szCs w:val="22"/>
          <w:shd w:val="clear" w:color="auto" w:fill="FFFFFF"/>
        </w:rPr>
        <w:t>W szczególnie skomplikowanych przypadkach uniemożliwiających rozpatrzenie skargi i udzielenie odpowiedzi w powyższym terminie, Bank zawiadamia konsumenta w sposób, jaki konsument w skardze wskazał jako preferowany, o przyczynie zwłoki oraz wskazuje nowy termin rozpatrzenia skargi i udzielenia odpowiedzi, nie dłuższy niż 60 dni od dnia otrzymania skargi.</w:t>
      </w:r>
    </w:p>
    <w:p w14:paraId="6D4A2423" w14:textId="77777777" w:rsidR="00ED1ED3" w:rsidRPr="00745EA8" w:rsidRDefault="00ED1ED3" w:rsidP="00C509A3">
      <w:pPr>
        <w:spacing w:line="276" w:lineRule="auto"/>
        <w:ind w:left="142" w:hanging="142"/>
        <w:jc w:val="left"/>
        <w:rPr>
          <w:rFonts w:ascii="Calibri" w:hAnsi="Calibri" w:cs="Calibri"/>
          <w:sz w:val="22"/>
          <w:szCs w:val="22"/>
          <w:shd w:val="clear" w:color="auto" w:fill="FFFFFF"/>
        </w:rPr>
      </w:pPr>
      <w:r w:rsidRPr="00745EA8">
        <w:rPr>
          <w:rFonts w:ascii="Calibri" w:hAnsi="Calibri" w:cs="Calibri"/>
          <w:sz w:val="22"/>
          <w:szCs w:val="22"/>
          <w:shd w:val="clear" w:color="auto" w:fill="FFFFFF"/>
        </w:rPr>
        <w:t>6. Bank udziela odpowiedzi w formie i w sposób, jaki konsument w skardze wskazał jako preferowany.</w:t>
      </w:r>
    </w:p>
    <w:p w14:paraId="50594DBF" w14:textId="77777777" w:rsidR="00ED1ED3" w:rsidRPr="00745EA8" w:rsidRDefault="00ED1ED3" w:rsidP="00C509A3">
      <w:pPr>
        <w:spacing w:line="276" w:lineRule="auto"/>
        <w:jc w:val="left"/>
        <w:rPr>
          <w:rFonts w:ascii="Calibri" w:hAnsi="Calibri" w:cs="Calibri"/>
          <w:sz w:val="22"/>
          <w:szCs w:val="22"/>
          <w:shd w:val="clear" w:color="auto" w:fill="FFFFFF"/>
        </w:rPr>
      </w:pPr>
      <w:r w:rsidRPr="00745EA8">
        <w:rPr>
          <w:rFonts w:ascii="Calibri" w:hAnsi="Calibri" w:cs="Calibri"/>
          <w:sz w:val="22"/>
          <w:szCs w:val="22"/>
          <w:shd w:val="clear" w:color="auto" w:fill="FFFFFF"/>
        </w:rPr>
        <w:t>7. Odpowiedź Banku powinna być jasna, wyczerpująca i zawierać:</w:t>
      </w:r>
    </w:p>
    <w:p w14:paraId="0D087C1F" w14:textId="77777777" w:rsidR="00ED1ED3" w:rsidRPr="00745EA8" w:rsidRDefault="00ED1ED3" w:rsidP="00C509A3">
      <w:pPr>
        <w:pStyle w:val="Akapitzlist"/>
        <w:numPr>
          <w:ilvl w:val="0"/>
          <w:numId w:val="25"/>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stanowisko Banku w sprawie zgłoszonej skargi;</w:t>
      </w:r>
    </w:p>
    <w:p w14:paraId="198E5BAC" w14:textId="77777777" w:rsidR="00ED1ED3" w:rsidRPr="00745EA8" w:rsidRDefault="00ED1ED3" w:rsidP="00C509A3">
      <w:pPr>
        <w:pStyle w:val="Akapitzlist"/>
        <w:numPr>
          <w:ilvl w:val="0"/>
          <w:numId w:val="25"/>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uzasadnienie tego stanowiska, odwołujące się do konkretnych przepisów prawa, regulacji wewnętrznych Banku lub ustaleń faktycznych – jeśli skarga nie została uwzględniona;</w:t>
      </w:r>
    </w:p>
    <w:p w14:paraId="055FA7FC" w14:textId="77777777" w:rsidR="00ED1ED3" w:rsidRPr="00745EA8" w:rsidRDefault="00ED1ED3" w:rsidP="00C509A3">
      <w:pPr>
        <w:pStyle w:val="Akapitzlist"/>
        <w:numPr>
          <w:ilvl w:val="0"/>
          <w:numId w:val="25"/>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określenie terminu, w którym żądanie zostanie uwzględnione, maksymalnie 6 miesięcy od dnia udzielenia odpowiedzi – jeśli skarga została uwzględniona;</w:t>
      </w:r>
    </w:p>
    <w:p w14:paraId="41BC2180" w14:textId="77777777" w:rsidR="00ED1ED3" w:rsidRPr="00745EA8" w:rsidRDefault="00ED1ED3" w:rsidP="00C509A3">
      <w:pPr>
        <w:pStyle w:val="Akapitzlist"/>
        <w:numPr>
          <w:ilvl w:val="0"/>
          <w:numId w:val="25"/>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jeśli skarga nie została uwzględniona – dodatkowo, pouczenie o możliwości:</w:t>
      </w:r>
    </w:p>
    <w:p w14:paraId="695DF2C1" w14:textId="77777777" w:rsidR="00ED1ED3" w:rsidRPr="00745EA8" w:rsidRDefault="00ED1ED3" w:rsidP="00C509A3">
      <w:pPr>
        <w:pStyle w:val="Akapitzlist"/>
        <w:numPr>
          <w:ilvl w:val="1"/>
          <w:numId w:val="25"/>
        </w:numPr>
        <w:spacing w:line="276" w:lineRule="auto"/>
        <w:ind w:left="851" w:hanging="284"/>
        <w:jc w:val="left"/>
        <w:rPr>
          <w:rFonts w:ascii="Calibri" w:hAnsi="Calibri" w:cs="Calibri"/>
          <w:sz w:val="22"/>
          <w:szCs w:val="22"/>
          <w:shd w:val="clear" w:color="auto" w:fill="FFFFFF"/>
        </w:rPr>
      </w:pPr>
      <w:r w:rsidRPr="00745EA8">
        <w:rPr>
          <w:rFonts w:ascii="Calibri" w:hAnsi="Calibri" w:cs="Calibri"/>
          <w:sz w:val="22"/>
          <w:szCs w:val="22"/>
          <w:shd w:val="clear" w:color="auto" w:fill="FFFFFF"/>
        </w:rPr>
        <w:t>odwołania się od stanowiska Banku zawartego w odpowiedzi;</w:t>
      </w:r>
    </w:p>
    <w:p w14:paraId="5436CC59" w14:textId="77777777" w:rsidR="00ED1ED3" w:rsidRPr="00745EA8" w:rsidRDefault="00ED1ED3" w:rsidP="00C509A3">
      <w:pPr>
        <w:pStyle w:val="Akapitzlist"/>
        <w:numPr>
          <w:ilvl w:val="1"/>
          <w:numId w:val="25"/>
        </w:numPr>
        <w:spacing w:line="276" w:lineRule="auto"/>
        <w:ind w:left="851" w:hanging="284"/>
        <w:jc w:val="left"/>
        <w:rPr>
          <w:rFonts w:ascii="Calibri" w:hAnsi="Calibri" w:cs="Calibri"/>
          <w:sz w:val="22"/>
          <w:szCs w:val="22"/>
          <w:shd w:val="clear" w:color="auto" w:fill="FFFFFF"/>
        </w:rPr>
      </w:pPr>
      <w:r w:rsidRPr="00745EA8">
        <w:rPr>
          <w:rFonts w:ascii="Calibri" w:hAnsi="Calibri" w:cs="Calibri"/>
          <w:sz w:val="22"/>
          <w:szCs w:val="22"/>
          <w:shd w:val="clear" w:color="auto" w:fill="FFFFFF"/>
        </w:rPr>
        <w:t>skorzystania z instytucji mediacji lub innego pozasądowego mechanizmu polubownego rozwiązywania sporów; oraz</w:t>
      </w:r>
    </w:p>
    <w:p w14:paraId="554A644C" w14:textId="77777777" w:rsidR="00ED1ED3" w:rsidRPr="00745EA8" w:rsidRDefault="00ED1ED3" w:rsidP="00C509A3">
      <w:pPr>
        <w:pStyle w:val="Akapitzlist"/>
        <w:numPr>
          <w:ilvl w:val="1"/>
          <w:numId w:val="25"/>
        </w:numPr>
        <w:spacing w:line="276" w:lineRule="auto"/>
        <w:ind w:left="851" w:hanging="284"/>
        <w:jc w:val="left"/>
        <w:rPr>
          <w:rFonts w:ascii="Calibri" w:hAnsi="Calibri" w:cs="Calibri"/>
          <w:sz w:val="22"/>
          <w:szCs w:val="22"/>
          <w:shd w:val="clear" w:color="auto" w:fill="FFFFFF"/>
        </w:rPr>
      </w:pPr>
      <w:r w:rsidRPr="00745EA8">
        <w:rPr>
          <w:rFonts w:ascii="Calibri" w:hAnsi="Calibri" w:cs="Calibri"/>
          <w:sz w:val="22"/>
          <w:szCs w:val="22"/>
          <w:shd w:val="clear" w:color="auto" w:fill="FFFFFF"/>
        </w:rPr>
        <w:t>złożenia zawiadomienia o niespełnianiu przez produkt albo usługę wymagań dostępności, o którym mowa w art. 67 ustawy z dnia 26 kwietnia 2024 r. o zapewnianiu spełniania wymagań dostępności niektórych produktów i usług przez podmioty gospodarcze.</w:t>
      </w:r>
    </w:p>
    <w:p w14:paraId="21F69C04" w14:textId="77777777" w:rsidR="00ED1ED3" w:rsidRPr="00745EA8" w:rsidRDefault="00ED1ED3" w:rsidP="00C509A3">
      <w:pPr>
        <w:pStyle w:val="Akapitzlist"/>
        <w:numPr>
          <w:ilvl w:val="0"/>
          <w:numId w:val="26"/>
        </w:numPr>
        <w:tabs>
          <w:tab w:val="clear" w:pos="397"/>
          <w:tab w:val="num" w:pos="284"/>
        </w:tabs>
        <w:spacing w:line="276" w:lineRule="auto"/>
        <w:jc w:val="left"/>
        <w:rPr>
          <w:rFonts w:ascii="Calibri" w:hAnsi="Calibri" w:cs="Arial"/>
          <w:color w:val="000000"/>
          <w:sz w:val="22"/>
          <w:szCs w:val="22"/>
          <w:lang w:eastAsia="en-US"/>
        </w:rPr>
      </w:pPr>
      <w:r w:rsidRPr="00745EA8">
        <w:rPr>
          <w:rFonts w:ascii="Calibri" w:hAnsi="Calibri" w:cs="Arial"/>
          <w:color w:val="000000"/>
          <w:sz w:val="22"/>
          <w:szCs w:val="22"/>
          <w:lang w:eastAsia="en-US"/>
        </w:rPr>
        <w:t>Po otrzymaniu odpowiedzi na skargę, Konsument może odwołać się od decyzji Banku do:</w:t>
      </w:r>
    </w:p>
    <w:p w14:paraId="0CCC0838" w14:textId="77777777" w:rsidR="00ED1ED3" w:rsidRPr="00745EA8" w:rsidRDefault="00ED1ED3" w:rsidP="00C509A3">
      <w:pPr>
        <w:pStyle w:val="Akapitzlist"/>
        <w:numPr>
          <w:ilvl w:val="0"/>
          <w:numId w:val="27"/>
        </w:numPr>
        <w:spacing w:line="276" w:lineRule="auto"/>
        <w:ind w:left="567" w:hanging="283"/>
        <w:jc w:val="left"/>
        <w:rPr>
          <w:rFonts w:ascii="Calibri" w:hAnsi="Calibri" w:cs="Calibri"/>
          <w:sz w:val="22"/>
          <w:szCs w:val="22"/>
          <w:shd w:val="clear" w:color="auto" w:fill="FFFFFF"/>
        </w:rPr>
      </w:pPr>
      <w:r w:rsidRPr="00745EA8">
        <w:rPr>
          <w:rFonts w:ascii="Calibri" w:hAnsi="Calibri" w:cs="Arial"/>
          <w:sz w:val="22"/>
          <w:szCs w:val="22"/>
        </w:rPr>
        <w:lastRenderedPageBreak/>
        <w:t xml:space="preserve">Zarządu Banku </w:t>
      </w:r>
      <w:r w:rsidRPr="00745EA8">
        <w:rPr>
          <w:rFonts w:ascii="Calibri" w:hAnsi="Calibri" w:cs="Arial"/>
          <w:sz w:val="22"/>
          <w:szCs w:val="22"/>
          <w:lang w:eastAsia="en-US"/>
        </w:rPr>
        <w:t>w terminie 30 dni od dnia otrzymania odpowiedzi na skargę</w:t>
      </w:r>
      <w:r w:rsidRPr="00745EA8">
        <w:rPr>
          <w:rFonts w:ascii="Calibri" w:hAnsi="Calibri" w:cs="Calibri"/>
          <w:sz w:val="22"/>
          <w:szCs w:val="22"/>
          <w:shd w:val="clear" w:color="auto" w:fill="FFFFFF"/>
        </w:rPr>
        <w:t>;</w:t>
      </w:r>
    </w:p>
    <w:p w14:paraId="0A63F9C1" w14:textId="77777777" w:rsidR="00ED1ED3" w:rsidRPr="00745EA8" w:rsidRDefault="00ED1ED3" w:rsidP="00C509A3">
      <w:pPr>
        <w:pStyle w:val="Akapitzlist"/>
        <w:numPr>
          <w:ilvl w:val="0"/>
          <w:numId w:val="27"/>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Miejskiego Rzecznika Konsumentów lub Powiatowego Rzecznika Konsumentów (jeśli Klient jest konsumentem);</w:t>
      </w:r>
    </w:p>
    <w:p w14:paraId="38711770" w14:textId="77777777" w:rsidR="00ED1ED3" w:rsidRPr="00745EA8" w:rsidRDefault="00ED1ED3" w:rsidP="00C509A3">
      <w:pPr>
        <w:pStyle w:val="Akapitzlist"/>
        <w:numPr>
          <w:ilvl w:val="0"/>
          <w:numId w:val="27"/>
        </w:numPr>
        <w:spacing w:line="276" w:lineRule="auto"/>
        <w:ind w:left="567" w:hanging="283"/>
        <w:jc w:val="left"/>
        <w:rPr>
          <w:rFonts w:ascii="Calibri" w:hAnsi="Calibri" w:cs="Calibri"/>
          <w:sz w:val="22"/>
          <w:szCs w:val="22"/>
          <w:shd w:val="clear" w:color="auto" w:fill="FFFFFF"/>
        </w:rPr>
      </w:pPr>
      <w:r w:rsidRPr="00745EA8">
        <w:rPr>
          <w:rFonts w:ascii="Calibri" w:hAnsi="Calibri" w:cs="Calibri"/>
          <w:sz w:val="22"/>
          <w:szCs w:val="22"/>
          <w:shd w:val="clear" w:color="auto" w:fill="FFFFFF"/>
        </w:rPr>
        <w:t>Prezesa Zarządu Państwowego Funduszu Rehabilitacji Osób Niepełnosprawnych, z zawiadomieniem o niespełnianiu przez produkt albo usługę wymagań dostępności, zgodnie z art. 67 ustawy z dnia 26 kwietnia 2024 r. o zapewnianiu spełniania wymagań dostępności niektórych produktów i usług przez podmioty gospodarcze.</w:t>
      </w:r>
    </w:p>
    <w:p w14:paraId="659CF19C" w14:textId="77777777" w:rsidR="00ED1ED3" w:rsidRPr="00A36C8C" w:rsidRDefault="00ED1ED3" w:rsidP="00C509A3">
      <w:pPr>
        <w:spacing w:line="276" w:lineRule="auto"/>
        <w:jc w:val="left"/>
        <w:rPr>
          <w:rFonts w:ascii="Calibri" w:hAnsi="Calibri" w:cs="Calibri"/>
          <w:sz w:val="22"/>
          <w:szCs w:val="22"/>
          <w:shd w:val="clear" w:color="auto" w:fill="FFFFFF"/>
        </w:rPr>
      </w:pPr>
      <w:r w:rsidRPr="00745EA8">
        <w:rPr>
          <w:rFonts w:ascii="Calibri" w:hAnsi="Calibri" w:cs="Calibri"/>
          <w:sz w:val="22"/>
          <w:szCs w:val="22"/>
          <w:shd w:val="clear" w:color="auto" w:fill="FFFFFF"/>
        </w:rPr>
        <w:t>9. Bank nie pobiera żadnych opłat i prowizji za przyjęcie i rozpatrzenie skargi.</w:t>
      </w:r>
    </w:p>
    <w:p w14:paraId="44BE5428" w14:textId="77777777" w:rsidR="00D610E7" w:rsidRPr="00A36C8C" w:rsidRDefault="00D610E7" w:rsidP="00C509A3">
      <w:pPr>
        <w:spacing w:line="276" w:lineRule="auto"/>
        <w:ind w:left="0"/>
        <w:jc w:val="left"/>
        <w:rPr>
          <w:sz w:val="22"/>
          <w:szCs w:val="22"/>
        </w:rPr>
      </w:pPr>
    </w:p>
    <w:sectPr w:rsidR="00D610E7" w:rsidRPr="00A36C8C" w:rsidSect="00C509A3">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DD23" w14:textId="77777777" w:rsidR="007A5935" w:rsidRDefault="007A5935" w:rsidP="003D0DB1">
      <w:r>
        <w:separator/>
      </w:r>
    </w:p>
  </w:endnote>
  <w:endnote w:type="continuationSeparator" w:id="0">
    <w:p w14:paraId="633089FC" w14:textId="77777777" w:rsidR="007A5935" w:rsidRDefault="007A5935" w:rsidP="003D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5621"/>
      <w:docPartObj>
        <w:docPartGallery w:val="Page Numbers (Bottom of Page)"/>
        <w:docPartUnique/>
      </w:docPartObj>
    </w:sdtPr>
    <w:sdtEndPr>
      <w:rPr>
        <w:rFonts w:asciiTheme="minorHAnsi" w:hAnsiTheme="minorHAnsi" w:cstheme="minorHAnsi"/>
        <w:sz w:val="16"/>
        <w:szCs w:val="16"/>
      </w:rPr>
    </w:sdtEndPr>
    <w:sdtContent>
      <w:p w14:paraId="48412C89" w14:textId="1B9F918F" w:rsidR="007B5EC1" w:rsidRPr="007B5EC1" w:rsidRDefault="007B5EC1">
        <w:pPr>
          <w:pStyle w:val="Stopka"/>
          <w:jc w:val="right"/>
          <w:rPr>
            <w:rFonts w:asciiTheme="minorHAnsi" w:hAnsiTheme="minorHAnsi" w:cstheme="minorHAnsi"/>
            <w:sz w:val="16"/>
            <w:szCs w:val="16"/>
          </w:rPr>
        </w:pPr>
        <w:r w:rsidRPr="007B5EC1">
          <w:rPr>
            <w:rFonts w:asciiTheme="minorHAnsi" w:hAnsiTheme="minorHAnsi" w:cstheme="minorHAnsi"/>
            <w:sz w:val="16"/>
            <w:szCs w:val="16"/>
          </w:rPr>
          <w:fldChar w:fldCharType="begin"/>
        </w:r>
        <w:r w:rsidRPr="007B5EC1">
          <w:rPr>
            <w:rFonts w:asciiTheme="minorHAnsi" w:hAnsiTheme="minorHAnsi" w:cstheme="minorHAnsi"/>
            <w:sz w:val="16"/>
            <w:szCs w:val="16"/>
          </w:rPr>
          <w:instrText>PAGE   \* MERGEFORMAT</w:instrText>
        </w:r>
        <w:r w:rsidRPr="007B5EC1">
          <w:rPr>
            <w:rFonts w:asciiTheme="minorHAnsi" w:hAnsiTheme="minorHAnsi" w:cstheme="minorHAnsi"/>
            <w:sz w:val="16"/>
            <w:szCs w:val="16"/>
          </w:rPr>
          <w:fldChar w:fldCharType="separate"/>
        </w:r>
        <w:r w:rsidRPr="007B5EC1">
          <w:rPr>
            <w:rFonts w:asciiTheme="minorHAnsi" w:hAnsiTheme="minorHAnsi" w:cstheme="minorHAnsi"/>
            <w:sz w:val="16"/>
            <w:szCs w:val="16"/>
          </w:rPr>
          <w:t>2</w:t>
        </w:r>
        <w:r w:rsidRPr="007B5EC1">
          <w:rPr>
            <w:rFonts w:asciiTheme="minorHAnsi" w:hAnsiTheme="minorHAnsi" w:cstheme="minorHAnsi"/>
            <w:sz w:val="16"/>
            <w:szCs w:val="16"/>
          </w:rPr>
          <w:fldChar w:fldCharType="end"/>
        </w:r>
      </w:p>
    </w:sdtContent>
  </w:sdt>
  <w:p w14:paraId="017E819E" w14:textId="77777777" w:rsidR="007B5EC1" w:rsidRDefault="007B5E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CED8" w14:textId="77777777" w:rsidR="007A5935" w:rsidRDefault="007A5935" w:rsidP="003D0DB1">
      <w:r>
        <w:separator/>
      </w:r>
    </w:p>
  </w:footnote>
  <w:footnote w:type="continuationSeparator" w:id="0">
    <w:p w14:paraId="0C9A5184" w14:textId="77777777" w:rsidR="007A5935" w:rsidRDefault="007A5935" w:rsidP="003D0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697C328C"/>
    <w:name w:val="WW8Num45"/>
    <w:lvl w:ilvl="0">
      <w:start w:val="1"/>
      <w:numFmt w:val="decimal"/>
      <w:lvlText w:val="%1)"/>
      <w:lvlJc w:val="left"/>
      <w:pPr>
        <w:tabs>
          <w:tab w:val="num" w:pos="-936"/>
        </w:tabs>
        <w:ind w:left="1070" w:hanging="360"/>
      </w:pPr>
      <w:rPr>
        <w:sz w:val="22"/>
        <w:szCs w:val="22"/>
      </w:rPr>
    </w:lvl>
    <w:lvl w:ilvl="1">
      <w:start w:val="1"/>
      <w:numFmt w:val="lowerLetter"/>
      <w:lvlText w:val="%2."/>
      <w:lvlJc w:val="left"/>
      <w:pPr>
        <w:tabs>
          <w:tab w:val="num" w:pos="-936"/>
        </w:tabs>
        <w:ind w:left="1790" w:hanging="360"/>
      </w:pPr>
    </w:lvl>
    <w:lvl w:ilvl="2">
      <w:start w:val="1"/>
      <w:numFmt w:val="lowerRoman"/>
      <w:lvlText w:val="%3."/>
      <w:lvlJc w:val="right"/>
      <w:pPr>
        <w:tabs>
          <w:tab w:val="num" w:pos="-936"/>
        </w:tabs>
        <w:ind w:left="2510" w:hanging="180"/>
      </w:pPr>
    </w:lvl>
    <w:lvl w:ilvl="3">
      <w:start w:val="1"/>
      <w:numFmt w:val="decimal"/>
      <w:lvlText w:val="%4."/>
      <w:lvlJc w:val="left"/>
      <w:pPr>
        <w:tabs>
          <w:tab w:val="num" w:pos="-936"/>
        </w:tabs>
        <w:ind w:left="3230" w:hanging="360"/>
      </w:pPr>
    </w:lvl>
    <w:lvl w:ilvl="4">
      <w:start w:val="1"/>
      <w:numFmt w:val="lowerLetter"/>
      <w:lvlText w:val="%5."/>
      <w:lvlJc w:val="left"/>
      <w:pPr>
        <w:tabs>
          <w:tab w:val="num" w:pos="-936"/>
        </w:tabs>
        <w:ind w:left="3950" w:hanging="360"/>
      </w:pPr>
    </w:lvl>
    <w:lvl w:ilvl="5">
      <w:start w:val="1"/>
      <w:numFmt w:val="lowerRoman"/>
      <w:lvlText w:val="%6."/>
      <w:lvlJc w:val="right"/>
      <w:pPr>
        <w:tabs>
          <w:tab w:val="num" w:pos="-936"/>
        </w:tabs>
        <w:ind w:left="4670" w:hanging="180"/>
      </w:pPr>
    </w:lvl>
    <w:lvl w:ilvl="6">
      <w:start w:val="1"/>
      <w:numFmt w:val="decimal"/>
      <w:lvlText w:val="%7."/>
      <w:lvlJc w:val="left"/>
      <w:pPr>
        <w:tabs>
          <w:tab w:val="num" w:pos="-936"/>
        </w:tabs>
        <w:ind w:left="5390" w:hanging="360"/>
      </w:pPr>
    </w:lvl>
    <w:lvl w:ilvl="7">
      <w:start w:val="1"/>
      <w:numFmt w:val="lowerLetter"/>
      <w:lvlText w:val="%8."/>
      <w:lvlJc w:val="left"/>
      <w:pPr>
        <w:tabs>
          <w:tab w:val="num" w:pos="-936"/>
        </w:tabs>
        <w:ind w:left="6110" w:hanging="360"/>
      </w:pPr>
    </w:lvl>
    <w:lvl w:ilvl="8">
      <w:start w:val="1"/>
      <w:numFmt w:val="lowerRoman"/>
      <w:lvlText w:val="%9."/>
      <w:lvlJc w:val="right"/>
      <w:pPr>
        <w:tabs>
          <w:tab w:val="num" w:pos="-936"/>
        </w:tabs>
        <w:ind w:left="6830" w:hanging="180"/>
      </w:pPr>
    </w:lvl>
  </w:abstractNum>
  <w:abstractNum w:abstractNumId="1" w15:restartNumberingAfterBreak="0">
    <w:nsid w:val="09F10D87"/>
    <w:multiLevelType w:val="hybridMultilevel"/>
    <w:tmpl w:val="47AE6E2E"/>
    <w:lvl w:ilvl="0" w:tplc="831A249E">
      <w:start w:val="1"/>
      <w:numFmt w:val="decimal"/>
      <w:lvlText w:val="%1."/>
      <w:lvlJc w:val="left"/>
      <w:pPr>
        <w:ind w:left="720" w:hanging="360"/>
      </w:pPr>
      <w:rPr>
        <w:rFonts w:ascii="Calibri" w:hAnsi="Calibr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34909"/>
    <w:multiLevelType w:val="hybridMultilevel"/>
    <w:tmpl w:val="453EECA8"/>
    <w:lvl w:ilvl="0" w:tplc="BA9A406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C56671E"/>
    <w:multiLevelType w:val="hybridMultilevel"/>
    <w:tmpl w:val="5094C6BC"/>
    <w:lvl w:ilvl="0" w:tplc="910051AE">
      <w:start w:val="1"/>
      <w:numFmt w:val="decimal"/>
      <w:lvlText w:val="%1)"/>
      <w:lvlJc w:val="left"/>
      <w:pPr>
        <w:ind w:left="369" w:hanging="360"/>
      </w:pPr>
      <w:rPr>
        <w:rFonts w:ascii="Calibri" w:hAnsi="Calibri" w:hint="default"/>
        <w:b w:val="0"/>
        <w:i w:val="0"/>
        <w:color w:val="auto"/>
        <w:sz w:val="20"/>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4" w15:restartNumberingAfterBreak="0">
    <w:nsid w:val="10DA2269"/>
    <w:multiLevelType w:val="hybridMultilevel"/>
    <w:tmpl w:val="B1F45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E01B2B"/>
    <w:multiLevelType w:val="hybridMultilevel"/>
    <w:tmpl w:val="CBDC3EF8"/>
    <w:lvl w:ilvl="0" w:tplc="04150011">
      <w:start w:val="1"/>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 w15:restartNumberingAfterBreak="0">
    <w:nsid w:val="134451EA"/>
    <w:multiLevelType w:val="hybridMultilevel"/>
    <w:tmpl w:val="63D203C2"/>
    <w:lvl w:ilvl="0" w:tplc="4CC6D868">
      <w:start w:val="1"/>
      <w:numFmt w:val="lowerLetter"/>
      <w:lvlText w:val="%1)"/>
      <w:lvlJc w:val="left"/>
      <w:pPr>
        <w:ind w:left="927"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15:restartNumberingAfterBreak="0">
    <w:nsid w:val="19657E98"/>
    <w:multiLevelType w:val="hybridMultilevel"/>
    <w:tmpl w:val="AC1C6332"/>
    <w:lvl w:ilvl="0" w:tplc="39E446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0851EB"/>
    <w:multiLevelType w:val="hybridMultilevel"/>
    <w:tmpl w:val="B0728AE0"/>
    <w:lvl w:ilvl="0" w:tplc="04150011">
      <w:start w:val="1"/>
      <w:numFmt w:val="decimal"/>
      <w:lvlText w:val="%1)"/>
      <w:lvlJc w:val="left"/>
      <w:pPr>
        <w:ind w:left="2006" w:hanging="360"/>
      </w:p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9" w15:restartNumberingAfterBreak="0">
    <w:nsid w:val="1B7A5708"/>
    <w:multiLevelType w:val="hybridMultilevel"/>
    <w:tmpl w:val="B0728AE0"/>
    <w:lvl w:ilvl="0" w:tplc="04150011">
      <w:start w:val="1"/>
      <w:numFmt w:val="decimal"/>
      <w:lvlText w:val="%1)"/>
      <w:lvlJc w:val="left"/>
      <w:pPr>
        <w:ind w:left="2006" w:hanging="360"/>
      </w:p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0" w15:restartNumberingAfterBreak="0">
    <w:nsid w:val="1C064990"/>
    <w:multiLevelType w:val="hybridMultilevel"/>
    <w:tmpl w:val="B0728AE0"/>
    <w:lvl w:ilvl="0" w:tplc="04150011">
      <w:start w:val="1"/>
      <w:numFmt w:val="decimal"/>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11" w15:restartNumberingAfterBreak="0">
    <w:nsid w:val="1EB841A3"/>
    <w:multiLevelType w:val="hybridMultilevel"/>
    <w:tmpl w:val="A56C92CA"/>
    <w:lvl w:ilvl="0" w:tplc="D66C76E6">
      <w:start w:val="1"/>
      <w:numFmt w:val="lowerLetter"/>
      <w:lvlText w:val="%1)"/>
      <w:lvlJc w:val="left"/>
      <w:pPr>
        <w:ind w:left="927"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258F1060"/>
    <w:multiLevelType w:val="hybridMultilevel"/>
    <w:tmpl w:val="C69E4676"/>
    <w:lvl w:ilvl="0" w:tplc="CCAEC9E8">
      <w:start w:val="8"/>
      <w:numFmt w:val="decimal"/>
      <w:lvlText w:val="%1."/>
      <w:lvlJc w:val="left"/>
      <w:pPr>
        <w:tabs>
          <w:tab w:val="num" w:pos="397"/>
        </w:tabs>
        <w:ind w:left="397" w:hanging="397"/>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B103D3"/>
    <w:multiLevelType w:val="hybridMultilevel"/>
    <w:tmpl w:val="B3A08150"/>
    <w:lvl w:ilvl="0" w:tplc="0D502990">
      <w:start w:val="1"/>
      <w:numFmt w:val="upperRoman"/>
      <w:lvlText w:val="%1."/>
      <w:lvlJc w:val="righ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14" w15:restartNumberingAfterBreak="0">
    <w:nsid w:val="2CE2139E"/>
    <w:multiLevelType w:val="multilevel"/>
    <w:tmpl w:val="BE44AF7A"/>
    <w:lvl w:ilvl="0">
      <w:start w:val="1"/>
      <w:numFmt w:val="decimal"/>
      <w:lvlText w:val="%1."/>
      <w:lvlJc w:val="left"/>
      <w:pPr>
        <w:tabs>
          <w:tab w:val="num" w:pos="-351"/>
        </w:tabs>
        <w:ind w:left="-351" w:hanging="360"/>
      </w:pPr>
      <w:rPr>
        <w:rFonts w:hint="default"/>
        <w:sz w:val="18"/>
        <w:szCs w:val="18"/>
      </w:rPr>
    </w:lvl>
    <w:lvl w:ilvl="1">
      <w:start w:val="1"/>
      <w:numFmt w:val="decimal"/>
      <w:lvlText w:val="%2)"/>
      <w:lvlJc w:val="left"/>
      <w:pPr>
        <w:ind w:left="369" w:hanging="360"/>
      </w:pPr>
      <w:rPr>
        <w:rFonts w:hint="default"/>
      </w:rPr>
    </w:lvl>
    <w:lvl w:ilvl="2" w:tentative="1">
      <w:start w:val="1"/>
      <w:numFmt w:val="decimal"/>
      <w:lvlText w:val="%3."/>
      <w:lvlJc w:val="left"/>
      <w:pPr>
        <w:tabs>
          <w:tab w:val="num" w:pos="1089"/>
        </w:tabs>
        <w:ind w:left="1089" w:hanging="360"/>
      </w:pPr>
      <w:rPr>
        <w:rFonts w:hint="default"/>
      </w:rPr>
    </w:lvl>
    <w:lvl w:ilvl="3" w:tentative="1">
      <w:start w:val="1"/>
      <w:numFmt w:val="decimal"/>
      <w:lvlText w:val="%4."/>
      <w:lvlJc w:val="left"/>
      <w:pPr>
        <w:tabs>
          <w:tab w:val="num" w:pos="1809"/>
        </w:tabs>
        <w:ind w:left="1809" w:hanging="360"/>
      </w:pPr>
      <w:rPr>
        <w:rFonts w:hint="default"/>
      </w:rPr>
    </w:lvl>
    <w:lvl w:ilvl="4" w:tentative="1">
      <w:start w:val="1"/>
      <w:numFmt w:val="decimal"/>
      <w:lvlText w:val="%5."/>
      <w:lvlJc w:val="left"/>
      <w:pPr>
        <w:tabs>
          <w:tab w:val="num" w:pos="2529"/>
        </w:tabs>
        <w:ind w:left="2529" w:hanging="360"/>
      </w:pPr>
      <w:rPr>
        <w:rFonts w:hint="default"/>
      </w:rPr>
    </w:lvl>
    <w:lvl w:ilvl="5" w:tentative="1">
      <w:start w:val="1"/>
      <w:numFmt w:val="decimal"/>
      <w:lvlText w:val="%6."/>
      <w:lvlJc w:val="left"/>
      <w:pPr>
        <w:tabs>
          <w:tab w:val="num" w:pos="3249"/>
        </w:tabs>
        <w:ind w:left="3249" w:hanging="360"/>
      </w:pPr>
      <w:rPr>
        <w:rFonts w:hint="default"/>
      </w:rPr>
    </w:lvl>
    <w:lvl w:ilvl="6" w:tentative="1">
      <w:start w:val="1"/>
      <w:numFmt w:val="decimal"/>
      <w:lvlText w:val="%7."/>
      <w:lvlJc w:val="left"/>
      <w:pPr>
        <w:tabs>
          <w:tab w:val="num" w:pos="3969"/>
        </w:tabs>
        <w:ind w:left="3969" w:hanging="360"/>
      </w:pPr>
      <w:rPr>
        <w:rFonts w:hint="default"/>
      </w:rPr>
    </w:lvl>
    <w:lvl w:ilvl="7" w:tentative="1">
      <w:start w:val="1"/>
      <w:numFmt w:val="decimal"/>
      <w:lvlText w:val="%8."/>
      <w:lvlJc w:val="left"/>
      <w:pPr>
        <w:tabs>
          <w:tab w:val="num" w:pos="4689"/>
        </w:tabs>
        <w:ind w:left="4689" w:hanging="360"/>
      </w:pPr>
      <w:rPr>
        <w:rFonts w:hint="default"/>
      </w:rPr>
    </w:lvl>
    <w:lvl w:ilvl="8" w:tentative="1">
      <w:start w:val="1"/>
      <w:numFmt w:val="decimal"/>
      <w:lvlText w:val="%9."/>
      <w:lvlJc w:val="left"/>
      <w:pPr>
        <w:tabs>
          <w:tab w:val="num" w:pos="5409"/>
        </w:tabs>
        <w:ind w:left="5409" w:hanging="360"/>
      </w:pPr>
      <w:rPr>
        <w:rFonts w:hint="default"/>
      </w:rPr>
    </w:lvl>
  </w:abstractNum>
  <w:abstractNum w:abstractNumId="15" w15:restartNumberingAfterBreak="0">
    <w:nsid w:val="2DA37203"/>
    <w:multiLevelType w:val="multilevel"/>
    <w:tmpl w:val="BE44AF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46D9B"/>
    <w:multiLevelType w:val="hybridMultilevel"/>
    <w:tmpl w:val="416AE4AA"/>
    <w:lvl w:ilvl="0" w:tplc="8140EA50">
      <w:start w:val="1"/>
      <w:numFmt w:val="decimal"/>
      <w:lvlText w:val="%1)"/>
      <w:lvlJc w:val="left"/>
      <w:pPr>
        <w:ind w:left="644" w:hanging="360"/>
      </w:pPr>
      <w:rPr>
        <w:rFonts w:hint="default"/>
      </w:rPr>
    </w:lvl>
    <w:lvl w:ilvl="1" w:tplc="04150019" w:tentative="1">
      <w:start w:val="1"/>
      <w:numFmt w:val="lowerLetter"/>
      <w:lvlText w:val="%2."/>
      <w:lvlJc w:val="left"/>
      <w:pPr>
        <w:ind w:left="78" w:hanging="360"/>
      </w:pPr>
    </w:lvl>
    <w:lvl w:ilvl="2" w:tplc="0415001B" w:tentative="1">
      <w:start w:val="1"/>
      <w:numFmt w:val="lowerRoman"/>
      <w:lvlText w:val="%3."/>
      <w:lvlJc w:val="right"/>
      <w:pPr>
        <w:ind w:left="798" w:hanging="180"/>
      </w:pPr>
    </w:lvl>
    <w:lvl w:ilvl="3" w:tplc="0415000F" w:tentative="1">
      <w:start w:val="1"/>
      <w:numFmt w:val="decimal"/>
      <w:lvlText w:val="%4."/>
      <w:lvlJc w:val="left"/>
      <w:pPr>
        <w:ind w:left="1518" w:hanging="360"/>
      </w:pPr>
    </w:lvl>
    <w:lvl w:ilvl="4" w:tplc="04150019" w:tentative="1">
      <w:start w:val="1"/>
      <w:numFmt w:val="lowerLetter"/>
      <w:lvlText w:val="%5."/>
      <w:lvlJc w:val="left"/>
      <w:pPr>
        <w:ind w:left="2238" w:hanging="360"/>
      </w:pPr>
    </w:lvl>
    <w:lvl w:ilvl="5" w:tplc="0415001B" w:tentative="1">
      <w:start w:val="1"/>
      <w:numFmt w:val="lowerRoman"/>
      <w:lvlText w:val="%6."/>
      <w:lvlJc w:val="right"/>
      <w:pPr>
        <w:ind w:left="2958" w:hanging="180"/>
      </w:pPr>
    </w:lvl>
    <w:lvl w:ilvl="6" w:tplc="0415000F" w:tentative="1">
      <w:start w:val="1"/>
      <w:numFmt w:val="decimal"/>
      <w:lvlText w:val="%7."/>
      <w:lvlJc w:val="left"/>
      <w:pPr>
        <w:ind w:left="3678" w:hanging="360"/>
      </w:pPr>
    </w:lvl>
    <w:lvl w:ilvl="7" w:tplc="04150019" w:tentative="1">
      <w:start w:val="1"/>
      <w:numFmt w:val="lowerLetter"/>
      <w:lvlText w:val="%8."/>
      <w:lvlJc w:val="left"/>
      <w:pPr>
        <w:ind w:left="4398" w:hanging="360"/>
      </w:pPr>
    </w:lvl>
    <w:lvl w:ilvl="8" w:tplc="0415001B" w:tentative="1">
      <w:start w:val="1"/>
      <w:numFmt w:val="lowerRoman"/>
      <w:lvlText w:val="%9."/>
      <w:lvlJc w:val="right"/>
      <w:pPr>
        <w:ind w:left="5118" w:hanging="180"/>
      </w:pPr>
    </w:lvl>
  </w:abstractNum>
  <w:abstractNum w:abstractNumId="17" w15:restartNumberingAfterBreak="0">
    <w:nsid w:val="327150A5"/>
    <w:multiLevelType w:val="hybridMultilevel"/>
    <w:tmpl w:val="B0728AE0"/>
    <w:lvl w:ilvl="0" w:tplc="04150011">
      <w:start w:val="1"/>
      <w:numFmt w:val="decimal"/>
      <w:lvlText w:val="%1)"/>
      <w:lvlJc w:val="left"/>
      <w:pPr>
        <w:ind w:left="2006" w:hanging="360"/>
      </w:p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8" w15:restartNumberingAfterBreak="0">
    <w:nsid w:val="35E017E9"/>
    <w:multiLevelType w:val="hybridMultilevel"/>
    <w:tmpl w:val="D80CD4D4"/>
    <w:lvl w:ilvl="0" w:tplc="D92292EA">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167C6E"/>
    <w:multiLevelType w:val="hybridMultilevel"/>
    <w:tmpl w:val="CC4AC51E"/>
    <w:lvl w:ilvl="0" w:tplc="5D340A2E">
      <w:start w:val="1"/>
      <w:numFmt w:val="decimal"/>
      <w:lvlText w:val="%1."/>
      <w:lvlJc w:val="left"/>
      <w:pPr>
        <w:tabs>
          <w:tab w:val="num" w:pos="397"/>
        </w:tabs>
        <w:ind w:left="397" w:hanging="397"/>
      </w:pPr>
      <w:rPr>
        <w:rFonts w:ascii="Calibri" w:eastAsia="Times New Roman" w:hAnsi="Calibri" w:cs="Arial" w:hint="default"/>
      </w:rPr>
    </w:lvl>
    <w:lvl w:ilvl="1" w:tplc="28909FDE">
      <w:start w:val="1"/>
      <w:numFmt w:val="decimal"/>
      <w:lvlText w:val="%2)"/>
      <w:lvlJc w:val="left"/>
      <w:pPr>
        <w:tabs>
          <w:tab w:val="num" w:pos="360"/>
        </w:tabs>
        <w:ind w:left="360" w:hanging="360"/>
      </w:pPr>
      <w:rPr>
        <w:rFonts w:hint="default"/>
      </w:rPr>
    </w:lvl>
    <w:lvl w:ilvl="2" w:tplc="A9F214DA">
      <w:start w:val="1"/>
      <w:numFmt w:val="lowerLetter"/>
      <w:lvlText w:val="%3)"/>
      <w:lvlJc w:val="left"/>
      <w:pPr>
        <w:ind w:left="785"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F43494"/>
    <w:multiLevelType w:val="hybridMultilevel"/>
    <w:tmpl w:val="256A974C"/>
    <w:lvl w:ilvl="0" w:tplc="CBB2085A">
      <w:start w:val="3"/>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0E1176"/>
    <w:multiLevelType w:val="hybridMultilevel"/>
    <w:tmpl w:val="30BAC4DE"/>
    <w:lvl w:ilvl="0" w:tplc="910051AE">
      <w:start w:val="1"/>
      <w:numFmt w:val="decimal"/>
      <w:lvlText w:val="%1)"/>
      <w:lvlJc w:val="left"/>
      <w:pPr>
        <w:ind w:left="360" w:hanging="360"/>
      </w:pPr>
      <w:rPr>
        <w:rFonts w:ascii="Calibri" w:hAnsi="Calibr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0A1772E"/>
    <w:multiLevelType w:val="hybridMultilevel"/>
    <w:tmpl w:val="7398F42E"/>
    <w:lvl w:ilvl="0" w:tplc="A7DE5E20">
      <w:start w:val="1"/>
      <w:numFmt w:val="upperRoman"/>
      <w:lvlText w:val="%1."/>
      <w:lvlJc w:val="left"/>
      <w:pPr>
        <w:ind w:left="153" w:hanging="72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3" w15:restartNumberingAfterBreak="0">
    <w:nsid w:val="51200D66"/>
    <w:multiLevelType w:val="hybridMultilevel"/>
    <w:tmpl w:val="5BB23132"/>
    <w:lvl w:ilvl="0" w:tplc="1A50D540">
      <w:start w:val="1"/>
      <w:numFmt w:val="lowerLetter"/>
      <w:lvlText w:val="%1)"/>
      <w:lvlJc w:val="left"/>
      <w:pPr>
        <w:ind w:left="927"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54312C02"/>
    <w:multiLevelType w:val="hybridMultilevel"/>
    <w:tmpl w:val="66AC5C66"/>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950C13"/>
    <w:multiLevelType w:val="hybridMultilevel"/>
    <w:tmpl w:val="277061F2"/>
    <w:lvl w:ilvl="0" w:tplc="1198435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59C3512C"/>
    <w:multiLevelType w:val="hybridMultilevel"/>
    <w:tmpl w:val="050CE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27" w15:restartNumberingAfterBreak="0">
    <w:nsid w:val="5C5D1AF4"/>
    <w:multiLevelType w:val="hybridMultilevel"/>
    <w:tmpl w:val="4E0EFCA4"/>
    <w:lvl w:ilvl="0" w:tplc="354E61C4">
      <w:start w:val="3"/>
      <w:numFmt w:val="upperRoman"/>
      <w:lvlText w:val="%1."/>
      <w:lvlJc w:val="right"/>
      <w:pPr>
        <w:ind w:left="6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8D0F25"/>
    <w:multiLevelType w:val="hybridMultilevel"/>
    <w:tmpl w:val="7CAAFA58"/>
    <w:lvl w:ilvl="0" w:tplc="04150013">
      <w:start w:val="1"/>
      <w:numFmt w:val="upperRoman"/>
      <w:lvlText w:val="%1."/>
      <w:lvlJc w:val="righ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9" w15:restartNumberingAfterBreak="0">
    <w:nsid w:val="64AE26DC"/>
    <w:multiLevelType w:val="hybridMultilevel"/>
    <w:tmpl w:val="66AC5C66"/>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40232F"/>
    <w:multiLevelType w:val="hybridMultilevel"/>
    <w:tmpl w:val="12B86B84"/>
    <w:lvl w:ilvl="0" w:tplc="D92292EA">
      <w:start w:val="1"/>
      <w:numFmt w:val="decimal"/>
      <w:lvlText w:val="%1)"/>
      <w:lvlJc w:val="left"/>
      <w:pPr>
        <w:ind w:left="436" w:hanging="360"/>
      </w:pPr>
      <w:rPr>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 w15:restartNumberingAfterBreak="0">
    <w:nsid w:val="668A797C"/>
    <w:multiLevelType w:val="multilevel"/>
    <w:tmpl w:val="5838E63C"/>
    <w:lvl w:ilvl="0">
      <w:start w:val="7"/>
      <w:numFmt w:val="decimal"/>
      <w:lvlText w:val="%1."/>
      <w:lvlJc w:val="left"/>
      <w:pPr>
        <w:tabs>
          <w:tab w:val="num" w:pos="720"/>
        </w:tabs>
        <w:ind w:left="720" w:hanging="360"/>
      </w:pPr>
      <w:rPr>
        <w:rFonts w:ascii="Calibri" w:hAnsi="Calibri" w:cs="Calibri" w:hint="default"/>
        <w:sz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8F706F1"/>
    <w:multiLevelType w:val="hybridMultilevel"/>
    <w:tmpl w:val="E04C40CA"/>
    <w:lvl w:ilvl="0" w:tplc="1132E75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C30C0A"/>
    <w:multiLevelType w:val="hybridMultilevel"/>
    <w:tmpl w:val="06D0D586"/>
    <w:lvl w:ilvl="0" w:tplc="831A249E">
      <w:start w:val="1"/>
      <w:numFmt w:val="decimal"/>
      <w:lvlText w:val="%1."/>
      <w:lvlJc w:val="left"/>
      <w:pPr>
        <w:ind w:left="720" w:hanging="360"/>
      </w:pPr>
      <w:rPr>
        <w:rFonts w:ascii="Calibri" w:hAnsi="Calibr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697E58"/>
    <w:multiLevelType w:val="hybridMultilevel"/>
    <w:tmpl w:val="050CE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35" w15:restartNumberingAfterBreak="0">
    <w:nsid w:val="751B589A"/>
    <w:multiLevelType w:val="hybridMultilevel"/>
    <w:tmpl w:val="C5AAC362"/>
    <w:lvl w:ilvl="0" w:tplc="7DC8D63E">
      <w:start w:val="1"/>
      <w:numFmt w:val="lowerLetter"/>
      <w:lvlText w:val="%1)"/>
      <w:lvlJc w:val="left"/>
      <w:pPr>
        <w:ind w:left="927"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756C7E07"/>
    <w:multiLevelType w:val="hybridMultilevel"/>
    <w:tmpl w:val="B0728AE0"/>
    <w:lvl w:ilvl="0" w:tplc="04150011">
      <w:start w:val="1"/>
      <w:numFmt w:val="decimal"/>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37" w15:restartNumberingAfterBreak="0">
    <w:nsid w:val="783967B8"/>
    <w:multiLevelType w:val="hybridMultilevel"/>
    <w:tmpl w:val="7F86A53A"/>
    <w:lvl w:ilvl="0" w:tplc="831A249E">
      <w:start w:val="1"/>
      <w:numFmt w:val="decimal"/>
      <w:lvlText w:val="%1."/>
      <w:lvlJc w:val="left"/>
      <w:pPr>
        <w:ind w:left="360" w:hanging="360"/>
      </w:pPr>
      <w:rPr>
        <w:rFonts w:ascii="Calibri" w:hAnsi="Calibri" w:hint="default"/>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9980774"/>
    <w:multiLevelType w:val="hybridMultilevel"/>
    <w:tmpl w:val="2F0A03E6"/>
    <w:lvl w:ilvl="0" w:tplc="04150013">
      <w:start w:val="1"/>
      <w:numFmt w:val="upperRoman"/>
      <w:lvlText w:val="%1."/>
      <w:lvlJc w:val="righ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9" w15:restartNumberingAfterBreak="0">
    <w:nsid w:val="7C0F2680"/>
    <w:multiLevelType w:val="hybridMultilevel"/>
    <w:tmpl w:val="E17CCE3E"/>
    <w:lvl w:ilvl="0" w:tplc="831A249E">
      <w:start w:val="1"/>
      <w:numFmt w:val="decimal"/>
      <w:lvlText w:val="%1."/>
      <w:lvlJc w:val="left"/>
      <w:pPr>
        <w:ind w:left="436" w:hanging="360"/>
      </w:pPr>
      <w:rPr>
        <w:rFonts w:ascii="Calibri" w:hAnsi="Calibr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77596D"/>
    <w:multiLevelType w:val="hybridMultilevel"/>
    <w:tmpl w:val="A118ACDA"/>
    <w:lvl w:ilvl="0" w:tplc="BC56DEAE">
      <w:start w:val="1"/>
      <w:numFmt w:val="decimal"/>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275317">
    <w:abstractNumId w:val="19"/>
  </w:num>
  <w:num w:numId="2" w16cid:durableId="977145160">
    <w:abstractNumId w:val="26"/>
  </w:num>
  <w:num w:numId="3" w16cid:durableId="616104866">
    <w:abstractNumId w:val="8"/>
  </w:num>
  <w:num w:numId="4" w16cid:durableId="393166170">
    <w:abstractNumId w:val="34"/>
  </w:num>
  <w:num w:numId="5" w16cid:durableId="1533346341">
    <w:abstractNumId w:val="17"/>
  </w:num>
  <w:num w:numId="6" w16cid:durableId="1840995803">
    <w:abstractNumId w:val="9"/>
  </w:num>
  <w:num w:numId="7" w16cid:durableId="552735085">
    <w:abstractNumId w:val="10"/>
  </w:num>
  <w:num w:numId="8" w16cid:durableId="1133408856">
    <w:abstractNumId w:val="36"/>
  </w:num>
  <w:num w:numId="9" w16cid:durableId="2017538417">
    <w:abstractNumId w:val="15"/>
  </w:num>
  <w:num w:numId="10" w16cid:durableId="193740307">
    <w:abstractNumId w:val="31"/>
  </w:num>
  <w:num w:numId="11" w16cid:durableId="602764461">
    <w:abstractNumId w:val="0"/>
  </w:num>
  <w:num w:numId="12" w16cid:durableId="1605306821">
    <w:abstractNumId w:val="33"/>
  </w:num>
  <w:num w:numId="13" w16cid:durableId="403911503">
    <w:abstractNumId w:val="1"/>
  </w:num>
  <w:num w:numId="14" w16cid:durableId="1850022446">
    <w:abstractNumId w:val="39"/>
  </w:num>
  <w:num w:numId="15" w16cid:durableId="1767076277">
    <w:abstractNumId w:val="37"/>
  </w:num>
  <w:num w:numId="16" w16cid:durableId="2058117846">
    <w:abstractNumId w:val="30"/>
  </w:num>
  <w:num w:numId="17" w16cid:durableId="268247147">
    <w:abstractNumId w:val="21"/>
  </w:num>
  <w:num w:numId="18" w16cid:durableId="88618981">
    <w:abstractNumId w:val="5"/>
  </w:num>
  <w:num w:numId="19" w16cid:durableId="1302004399">
    <w:abstractNumId w:val="14"/>
  </w:num>
  <w:num w:numId="20" w16cid:durableId="1561751120">
    <w:abstractNumId w:val="18"/>
  </w:num>
  <w:num w:numId="21" w16cid:durableId="477110010">
    <w:abstractNumId w:val="3"/>
  </w:num>
  <w:num w:numId="22" w16cid:durableId="1940213714">
    <w:abstractNumId w:val="4"/>
  </w:num>
  <w:num w:numId="23" w16cid:durableId="1431320176">
    <w:abstractNumId w:val="40"/>
  </w:num>
  <w:num w:numId="24" w16cid:durableId="934217144">
    <w:abstractNumId w:val="32"/>
  </w:num>
  <w:num w:numId="25" w16cid:durableId="582375832">
    <w:abstractNumId w:val="29"/>
  </w:num>
  <w:num w:numId="26" w16cid:durableId="1630548658">
    <w:abstractNumId w:val="12"/>
  </w:num>
  <w:num w:numId="27" w16cid:durableId="631132554">
    <w:abstractNumId w:val="24"/>
  </w:num>
  <w:num w:numId="28" w16cid:durableId="907346111">
    <w:abstractNumId w:val="20"/>
  </w:num>
  <w:num w:numId="29" w16cid:durableId="1473790478">
    <w:abstractNumId w:val="22"/>
  </w:num>
  <w:num w:numId="30" w16cid:durableId="216403589">
    <w:abstractNumId w:val="13"/>
  </w:num>
  <w:num w:numId="31" w16cid:durableId="2093382597">
    <w:abstractNumId w:val="38"/>
  </w:num>
  <w:num w:numId="32" w16cid:durableId="1233197686">
    <w:abstractNumId w:val="28"/>
  </w:num>
  <w:num w:numId="33" w16cid:durableId="221064620">
    <w:abstractNumId w:val="27"/>
  </w:num>
  <w:num w:numId="34" w16cid:durableId="1258905475">
    <w:abstractNumId w:val="2"/>
  </w:num>
  <w:num w:numId="35" w16cid:durableId="1729454386">
    <w:abstractNumId w:val="25"/>
  </w:num>
  <w:num w:numId="36" w16cid:durableId="1776628793">
    <w:abstractNumId w:val="16"/>
  </w:num>
  <w:num w:numId="37" w16cid:durableId="740760891">
    <w:abstractNumId w:val="7"/>
  </w:num>
  <w:num w:numId="38" w16cid:durableId="1405251254">
    <w:abstractNumId w:val="6"/>
  </w:num>
  <w:num w:numId="39" w16cid:durableId="1525435926">
    <w:abstractNumId w:val="35"/>
  </w:num>
  <w:num w:numId="40" w16cid:durableId="2104183529">
    <w:abstractNumId w:val="11"/>
  </w:num>
  <w:num w:numId="41" w16cid:durableId="1008097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12"/>
    <w:rsid w:val="00024028"/>
    <w:rsid w:val="00076D84"/>
    <w:rsid w:val="00090EC9"/>
    <w:rsid w:val="000E2287"/>
    <w:rsid w:val="000E2C7B"/>
    <w:rsid w:val="000E515B"/>
    <w:rsid w:val="00115C23"/>
    <w:rsid w:val="0015624A"/>
    <w:rsid w:val="001814F2"/>
    <w:rsid w:val="001F16D9"/>
    <w:rsid w:val="00205763"/>
    <w:rsid w:val="002103CD"/>
    <w:rsid w:val="00225C30"/>
    <w:rsid w:val="00255ACE"/>
    <w:rsid w:val="00272878"/>
    <w:rsid w:val="002B1BC3"/>
    <w:rsid w:val="002E6C8F"/>
    <w:rsid w:val="002F3827"/>
    <w:rsid w:val="00301216"/>
    <w:rsid w:val="00314536"/>
    <w:rsid w:val="003D0DB1"/>
    <w:rsid w:val="003D13A1"/>
    <w:rsid w:val="003E2C87"/>
    <w:rsid w:val="003E7A91"/>
    <w:rsid w:val="00415304"/>
    <w:rsid w:val="00420477"/>
    <w:rsid w:val="004B73B1"/>
    <w:rsid w:val="004E1356"/>
    <w:rsid w:val="00516335"/>
    <w:rsid w:val="00552FD2"/>
    <w:rsid w:val="00577D12"/>
    <w:rsid w:val="005A7CFF"/>
    <w:rsid w:val="005B06A2"/>
    <w:rsid w:val="005B2409"/>
    <w:rsid w:val="005B6656"/>
    <w:rsid w:val="005E0D6D"/>
    <w:rsid w:val="005E2B39"/>
    <w:rsid w:val="006069C4"/>
    <w:rsid w:val="00634839"/>
    <w:rsid w:val="00662773"/>
    <w:rsid w:val="00677C9A"/>
    <w:rsid w:val="006A10A5"/>
    <w:rsid w:val="006A2217"/>
    <w:rsid w:val="006F5619"/>
    <w:rsid w:val="00713DBB"/>
    <w:rsid w:val="0074191A"/>
    <w:rsid w:val="00742CE9"/>
    <w:rsid w:val="00745EA8"/>
    <w:rsid w:val="00752B4B"/>
    <w:rsid w:val="007A5935"/>
    <w:rsid w:val="007B5EC1"/>
    <w:rsid w:val="007D5CE9"/>
    <w:rsid w:val="00826B1D"/>
    <w:rsid w:val="0089201B"/>
    <w:rsid w:val="008A4209"/>
    <w:rsid w:val="008C5342"/>
    <w:rsid w:val="008C6840"/>
    <w:rsid w:val="0090043F"/>
    <w:rsid w:val="00900AC6"/>
    <w:rsid w:val="00915240"/>
    <w:rsid w:val="00922913"/>
    <w:rsid w:val="00925203"/>
    <w:rsid w:val="00943C3B"/>
    <w:rsid w:val="00975EA5"/>
    <w:rsid w:val="00984BE4"/>
    <w:rsid w:val="009C4DFA"/>
    <w:rsid w:val="00A266BC"/>
    <w:rsid w:val="00A36C8C"/>
    <w:rsid w:val="00A61D06"/>
    <w:rsid w:val="00A71003"/>
    <w:rsid w:val="00A724D8"/>
    <w:rsid w:val="00B41B2F"/>
    <w:rsid w:val="00B62172"/>
    <w:rsid w:val="00B7693E"/>
    <w:rsid w:val="00BC0DAD"/>
    <w:rsid w:val="00BC3179"/>
    <w:rsid w:val="00C2237A"/>
    <w:rsid w:val="00C509A3"/>
    <w:rsid w:val="00CB1387"/>
    <w:rsid w:val="00CD3BF9"/>
    <w:rsid w:val="00CE42A2"/>
    <w:rsid w:val="00CE5FC1"/>
    <w:rsid w:val="00D31713"/>
    <w:rsid w:val="00D34475"/>
    <w:rsid w:val="00D462FF"/>
    <w:rsid w:val="00D55846"/>
    <w:rsid w:val="00D610E7"/>
    <w:rsid w:val="00D80E22"/>
    <w:rsid w:val="00D860C5"/>
    <w:rsid w:val="00E07695"/>
    <w:rsid w:val="00E358F3"/>
    <w:rsid w:val="00E4297B"/>
    <w:rsid w:val="00E467AA"/>
    <w:rsid w:val="00E47C2C"/>
    <w:rsid w:val="00E56F14"/>
    <w:rsid w:val="00E711E7"/>
    <w:rsid w:val="00E8612D"/>
    <w:rsid w:val="00EA28DF"/>
    <w:rsid w:val="00EA6518"/>
    <w:rsid w:val="00EC2A11"/>
    <w:rsid w:val="00ED1ED3"/>
    <w:rsid w:val="00F04C3D"/>
    <w:rsid w:val="00F10ADD"/>
    <w:rsid w:val="00F435EC"/>
    <w:rsid w:val="00F46294"/>
    <w:rsid w:val="00F92553"/>
    <w:rsid w:val="00FA3CB6"/>
    <w:rsid w:val="00FA4E88"/>
    <w:rsid w:val="00FE033D"/>
    <w:rsid w:val="00FE1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124F"/>
  <w15:chartTrackingRefBased/>
  <w15:docId w15:val="{16B82AA2-40A2-4784-A194-C62D8F21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ind w:left="-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D12"/>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BC31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7D12"/>
    <w:pPr>
      <w:ind w:left="708"/>
    </w:pPr>
  </w:style>
  <w:style w:type="paragraph" w:styleId="Nagwek">
    <w:name w:val="header"/>
    <w:basedOn w:val="Normalny"/>
    <w:link w:val="NagwekZnak"/>
    <w:uiPriority w:val="99"/>
    <w:unhideWhenUsed/>
    <w:rsid w:val="003D0DB1"/>
    <w:pPr>
      <w:tabs>
        <w:tab w:val="center" w:pos="4536"/>
        <w:tab w:val="right" w:pos="9072"/>
      </w:tabs>
    </w:pPr>
  </w:style>
  <w:style w:type="character" w:customStyle="1" w:styleId="NagwekZnak">
    <w:name w:val="Nagłówek Znak"/>
    <w:basedOn w:val="Domylnaczcionkaakapitu"/>
    <w:link w:val="Nagwek"/>
    <w:uiPriority w:val="99"/>
    <w:rsid w:val="003D0DB1"/>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3D0DB1"/>
    <w:pPr>
      <w:tabs>
        <w:tab w:val="center" w:pos="4536"/>
        <w:tab w:val="right" w:pos="9072"/>
      </w:tabs>
    </w:pPr>
  </w:style>
  <w:style w:type="character" w:customStyle="1" w:styleId="StopkaZnak">
    <w:name w:val="Stopka Znak"/>
    <w:basedOn w:val="Domylnaczcionkaakapitu"/>
    <w:link w:val="Stopka"/>
    <w:uiPriority w:val="99"/>
    <w:rsid w:val="003D0DB1"/>
    <w:rPr>
      <w:rFonts w:ascii="Times New Roman" w:eastAsia="Times New Roman" w:hAnsi="Times New Roman" w:cs="Times New Roman"/>
      <w:kern w:val="0"/>
      <w:sz w:val="20"/>
      <w:szCs w:val="20"/>
      <w:lang w:eastAsia="pl-PL"/>
      <w14:ligatures w14:val="none"/>
    </w:rPr>
  </w:style>
  <w:style w:type="character" w:styleId="Hipercze">
    <w:name w:val="Hyperlink"/>
    <w:rsid w:val="003D13A1"/>
    <w:rPr>
      <w:color w:val="0000FF"/>
      <w:u w:val="single"/>
    </w:rPr>
  </w:style>
  <w:style w:type="paragraph" w:styleId="Tytu">
    <w:name w:val="Title"/>
    <w:basedOn w:val="Normalny"/>
    <w:next w:val="Normalny"/>
    <w:link w:val="TytuZnak"/>
    <w:uiPriority w:val="10"/>
    <w:qFormat/>
    <w:rsid w:val="00E4297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297B"/>
    <w:rPr>
      <w:rFonts w:asciiTheme="majorHAnsi" w:eastAsiaTheme="majorEastAsia" w:hAnsiTheme="majorHAnsi" w:cstheme="majorBidi"/>
      <w:spacing w:val="-10"/>
      <w:kern w:val="28"/>
      <w:sz w:val="56"/>
      <w:szCs w:val="56"/>
      <w:lang w:eastAsia="pl-PL"/>
      <w14:ligatures w14:val="none"/>
    </w:rPr>
  </w:style>
  <w:style w:type="character" w:styleId="Nierozpoznanawzmianka">
    <w:name w:val="Unresolved Mention"/>
    <w:basedOn w:val="Domylnaczcionkaakapitu"/>
    <w:uiPriority w:val="99"/>
    <w:semiHidden/>
    <w:unhideWhenUsed/>
    <w:rsid w:val="00EA6518"/>
    <w:rPr>
      <w:color w:val="605E5C"/>
      <w:shd w:val="clear" w:color="auto" w:fill="E1DFDD"/>
    </w:rPr>
  </w:style>
  <w:style w:type="character" w:customStyle="1" w:styleId="Nagwek1Znak">
    <w:name w:val="Nagłówek 1 Znak"/>
    <w:basedOn w:val="Domylnaczcionkaakapitu"/>
    <w:link w:val="Nagwek1"/>
    <w:uiPriority w:val="9"/>
    <w:rsid w:val="00BC3179"/>
    <w:rPr>
      <w:rFonts w:asciiTheme="majorHAnsi" w:eastAsiaTheme="majorEastAsia" w:hAnsiTheme="majorHAnsi" w:cstheme="majorBidi"/>
      <w:color w:val="2F5496" w:themeColor="accent1" w:themeShade="BF"/>
      <w:kern w:val="0"/>
      <w:sz w:val="32"/>
      <w:szCs w:val="3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bp.pl/dla-klientow/arbiter-bankow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do.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iotr.esman\Documents\Zaopiniowanie%20zmian%20do%20Instrukcji%20reklamacji%20i%20zg&#322;osze&#324;\zgodnie" TargetMode="External"/><Relationship Id="rId4" Type="http://schemas.openxmlformats.org/officeDocument/2006/relationships/settings" Target="settings.xml"/><Relationship Id="rId9" Type="http://schemas.openxmlformats.org/officeDocument/2006/relationships/hyperlink" Target="http://www.zbp.pl/dla-klientow/arbiter-bankow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2EB98-53D3-47F7-99EB-07D431B1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2701</Words>
  <Characters>16212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MISZCZYSZYN</dc:creator>
  <cp:keywords/>
  <dc:description/>
  <cp:lastModifiedBy>Anna Cichocka</cp:lastModifiedBy>
  <cp:revision>11</cp:revision>
  <cp:lastPrinted>2026-02-17T09:37:00Z</cp:lastPrinted>
  <dcterms:created xsi:type="dcterms:W3CDTF">2026-02-10T13:08:00Z</dcterms:created>
  <dcterms:modified xsi:type="dcterms:W3CDTF">2026-02-18T14:26:00Z</dcterms:modified>
</cp:coreProperties>
</file>